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A85CCB6" w:rsidR="00E90E49" w:rsidRPr="00CE0424" w:rsidRDefault="00E90E49" w:rsidP="00E35559">
      <w:pPr>
        <w:pStyle w:val="3GPPHeader"/>
        <w:spacing w:after="60"/>
        <w:rPr>
          <w:sz w:val="32"/>
          <w:szCs w:val="32"/>
          <w:highlight w:val="yellow"/>
        </w:rPr>
      </w:pPr>
      <w:r w:rsidRPr="00CE0424">
        <w:t>3GPP TSG-RAN WG</w:t>
      </w:r>
      <w:r w:rsidR="00B9294D">
        <w:t>4</w:t>
      </w:r>
      <w:r w:rsidRPr="00CE0424">
        <w:t xml:space="preserve"> </w:t>
      </w:r>
      <w:r w:rsidR="008F1C4E">
        <w:t xml:space="preserve">Meeting </w:t>
      </w:r>
      <w:r w:rsidRPr="00CE0424">
        <w:t>#</w:t>
      </w:r>
      <w:r w:rsidR="00323107">
        <w:t>1</w:t>
      </w:r>
      <w:r w:rsidR="00693CDC">
        <w:t>10</w:t>
      </w:r>
      <w:r w:rsidRPr="00CE0424">
        <w:tab/>
      </w:r>
      <w:r w:rsidR="00091557" w:rsidRPr="00CE0424">
        <w:rPr>
          <w:sz w:val="32"/>
          <w:szCs w:val="32"/>
        </w:rPr>
        <w:t>R</w:t>
      </w:r>
      <w:r w:rsidR="009B30C9">
        <w:rPr>
          <w:sz w:val="32"/>
          <w:szCs w:val="32"/>
        </w:rPr>
        <w:t>4</w:t>
      </w:r>
      <w:r w:rsidR="00091557" w:rsidRPr="00CE0424">
        <w:rPr>
          <w:sz w:val="32"/>
          <w:szCs w:val="32"/>
        </w:rPr>
        <w:t>-</w:t>
      </w:r>
      <w:r w:rsidR="009B30C9">
        <w:rPr>
          <w:sz w:val="32"/>
          <w:szCs w:val="32"/>
        </w:rPr>
        <w:t>24</w:t>
      </w:r>
      <w:r w:rsidR="00B9294D">
        <w:rPr>
          <w:sz w:val="32"/>
          <w:szCs w:val="32"/>
        </w:rPr>
        <w:t>02414</w:t>
      </w:r>
    </w:p>
    <w:p w14:paraId="0CE7B7E6" w14:textId="622E37E7" w:rsidR="00E90E49" w:rsidRPr="00CE0424" w:rsidRDefault="00693CDC" w:rsidP="00311702">
      <w:pPr>
        <w:pStyle w:val="3GPPHeader"/>
      </w:pPr>
      <w:r>
        <w:t xml:space="preserve">Athens, Greece, </w:t>
      </w:r>
      <w:r w:rsidR="009B30C9">
        <w:t>26</w:t>
      </w:r>
      <w:r w:rsidR="009B30C9" w:rsidRPr="009B30C9">
        <w:rPr>
          <w:vertAlign w:val="superscript"/>
        </w:rPr>
        <w:t>th</w:t>
      </w:r>
      <w:r w:rsidR="009B30C9">
        <w:t xml:space="preserve"> February – 1</w:t>
      </w:r>
      <w:r w:rsidR="009B30C9" w:rsidRPr="009B30C9">
        <w:rPr>
          <w:vertAlign w:val="superscript"/>
        </w:rPr>
        <w:t>st</w:t>
      </w:r>
      <w:r w:rsidR="009B30C9">
        <w:t xml:space="preserve"> March 2024</w:t>
      </w:r>
    </w:p>
    <w:p w14:paraId="3086AC07" w14:textId="77777777" w:rsidR="00E90E49" w:rsidRPr="00CE0424" w:rsidRDefault="00E90E49" w:rsidP="00357380">
      <w:pPr>
        <w:pStyle w:val="3GPPHeader"/>
      </w:pPr>
    </w:p>
    <w:p w14:paraId="3982483C" w14:textId="6B111D58" w:rsidR="00E90E49" w:rsidRPr="00B9294D" w:rsidRDefault="00E90E49" w:rsidP="00311702">
      <w:pPr>
        <w:pStyle w:val="3GPPHeader"/>
        <w:rPr>
          <w:sz w:val="22"/>
        </w:rPr>
      </w:pPr>
      <w:r w:rsidRPr="00B9294D">
        <w:rPr>
          <w:sz w:val="22"/>
        </w:rPr>
        <w:t>Agenda Item:</w:t>
      </w:r>
      <w:r w:rsidRPr="00B9294D">
        <w:rPr>
          <w:sz w:val="22"/>
        </w:rPr>
        <w:tab/>
      </w:r>
      <w:r w:rsidR="00B9294D" w:rsidRPr="00B9294D">
        <w:rPr>
          <w:sz w:val="22"/>
        </w:rPr>
        <w:t>11.1.2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0B9E8F1" w:rsidR="00E90E49" w:rsidRPr="00CE0424" w:rsidRDefault="003D3C45" w:rsidP="00311702">
      <w:pPr>
        <w:pStyle w:val="3GPPHeader"/>
        <w:rPr>
          <w:sz w:val="22"/>
        </w:rPr>
      </w:pPr>
      <w:r>
        <w:rPr>
          <w:sz w:val="22"/>
        </w:rPr>
        <w:t>Title:</w:t>
      </w:r>
      <w:r w:rsidR="00E90E49" w:rsidRPr="00CE0424">
        <w:rPr>
          <w:sz w:val="22"/>
        </w:rPr>
        <w:tab/>
      </w:r>
      <w:r w:rsidR="0010446A">
        <w:rPr>
          <w:sz w:val="22"/>
        </w:rPr>
        <w:t xml:space="preserve">AI </w:t>
      </w:r>
      <w:r w:rsidR="00B9294D">
        <w:rPr>
          <w:sz w:val="22"/>
        </w:rPr>
        <w:t>beam management use case</w:t>
      </w:r>
    </w:p>
    <w:p w14:paraId="025260C1" w14:textId="2C361BB4" w:rsidR="00E90E49" w:rsidRPr="00CE0424" w:rsidRDefault="00E90E49" w:rsidP="00D546FF">
      <w:pPr>
        <w:pStyle w:val="3GPPHeader"/>
        <w:rPr>
          <w:sz w:val="22"/>
        </w:rPr>
      </w:pPr>
      <w:r w:rsidRPr="00CE0424">
        <w:rPr>
          <w:sz w:val="22"/>
        </w:rPr>
        <w:t>Document for:</w:t>
      </w:r>
      <w:r w:rsidRPr="00CE0424">
        <w:rPr>
          <w:sz w:val="22"/>
        </w:rPr>
        <w:tab/>
      </w:r>
      <w:r w:rsidR="00235F7B">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46D769EC" w14:textId="57E5431E" w:rsidR="002F0675" w:rsidRDefault="000A676C" w:rsidP="0059609C">
      <w:pPr>
        <w:pStyle w:val="BodyText"/>
      </w:pPr>
      <w:r>
        <w:t>The release 18 Study It</w:t>
      </w:r>
      <w:r w:rsidR="00AE0F2C">
        <w:t>em analyzed the beam management use case. In this contribution, we make a first attempt at summarizing the Study Item conclusions an</w:t>
      </w:r>
      <w:r w:rsidR="00F252EE">
        <w:t xml:space="preserve">d the potential implications for the RAN4 work. This may be useful in formulating the RAN4 discussion </w:t>
      </w:r>
      <w:proofErr w:type="gramStart"/>
      <w:r w:rsidR="00F252EE">
        <w:t>in order to</w:t>
      </w:r>
      <w:proofErr w:type="gramEnd"/>
      <w:r w:rsidR="00F252EE">
        <w:t xml:space="preserve"> move forward with the beam management use-case once the Work Item commences in RAN4.</w:t>
      </w:r>
    </w:p>
    <w:p w14:paraId="2041EFA3" w14:textId="5442C68A" w:rsidR="000139DE" w:rsidRDefault="000139DE" w:rsidP="000139DE">
      <w:pPr>
        <w:pStyle w:val="BodyText"/>
      </w:pPr>
      <w:r>
        <w:t xml:space="preserve">RAN4 related objective was captured in the WID on AI/ML for NR air interface </w:t>
      </w:r>
      <w:r>
        <w:fldChar w:fldCharType="begin"/>
      </w:r>
      <w:r>
        <w:instrText xml:space="preserve"> REF _Ref158989236 \n \h </w:instrText>
      </w:r>
      <w:r>
        <w:fldChar w:fldCharType="separate"/>
      </w:r>
      <w:r>
        <w:t>[1]</w:t>
      </w:r>
      <w:r>
        <w:fldChar w:fldCharType="end"/>
      </w:r>
      <w:r>
        <w:t xml:space="preserve"> which is shown in the following. </w:t>
      </w:r>
    </w:p>
    <w:tbl>
      <w:tblPr>
        <w:tblStyle w:val="TableGrid"/>
        <w:tblW w:w="0" w:type="auto"/>
        <w:tblLook w:val="04A0" w:firstRow="1" w:lastRow="0" w:firstColumn="1" w:lastColumn="0" w:noHBand="0" w:noVBand="1"/>
      </w:tblPr>
      <w:tblGrid>
        <w:gridCol w:w="9629"/>
      </w:tblGrid>
      <w:tr w:rsidR="000139DE" w14:paraId="563B1153" w14:textId="77777777" w:rsidTr="00760F83">
        <w:tc>
          <w:tcPr>
            <w:tcW w:w="9629" w:type="dxa"/>
          </w:tcPr>
          <w:p w14:paraId="1C92F531" w14:textId="77777777" w:rsidR="000139DE" w:rsidRPr="004E1E8B" w:rsidRDefault="000139DE" w:rsidP="00760F83">
            <w:pPr>
              <w:spacing w:after="0"/>
              <w:rPr>
                <w:rFonts w:ascii="Times New Roman" w:eastAsia="Malgun Gothic" w:hAnsi="Times New Roman" w:cs="Times New Roman"/>
                <w:bCs/>
                <w:sz w:val="20"/>
                <w:szCs w:val="20"/>
                <w:lang w:eastAsia="en-GB"/>
              </w:rPr>
            </w:pPr>
            <w:r w:rsidRPr="004E1E8B">
              <w:rPr>
                <w:bCs/>
                <w:sz w:val="20"/>
                <w:szCs w:val="20"/>
              </w:rPr>
              <w:t>Provide specification support for the following aspects:</w:t>
            </w:r>
          </w:p>
          <w:p w14:paraId="4CD52AC6" w14:textId="77777777" w:rsidR="000139DE" w:rsidRPr="004E1E8B" w:rsidRDefault="000139DE" w:rsidP="00760F83">
            <w:pPr>
              <w:numPr>
                <w:ilvl w:val="0"/>
                <w:numId w:val="33"/>
              </w:numPr>
              <w:overflowPunct w:val="0"/>
              <w:autoSpaceDE w:val="0"/>
              <w:autoSpaceDN w:val="0"/>
              <w:adjustRightInd w:val="0"/>
              <w:spacing w:after="0" w:line="240" w:lineRule="auto"/>
              <w:rPr>
                <w:bCs/>
                <w:sz w:val="20"/>
                <w:szCs w:val="20"/>
              </w:rPr>
            </w:pPr>
            <w:r w:rsidRPr="004E1E8B">
              <w:rPr>
                <w:bCs/>
                <w:sz w:val="20"/>
                <w:szCs w:val="20"/>
              </w:rPr>
              <w:t>Beam management - DL Tx beam prediction for both UE-sided model and NW-sided model, encompassing [RAN1/RAN2]:</w:t>
            </w:r>
          </w:p>
          <w:p w14:paraId="28D6BCD5"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rPr>
            </w:pPr>
            <w:r w:rsidRPr="004E1E8B">
              <w:rPr>
                <w:bCs/>
                <w:sz w:val="20"/>
                <w:szCs w:val="20"/>
              </w:rPr>
              <w:t>Spatial-domain DL Tx beam prediction for Set A of beams based on measurement results of Set B of beams (“BM-Case1”)</w:t>
            </w:r>
          </w:p>
          <w:p w14:paraId="5116F51E"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rPr>
            </w:pPr>
            <w:r w:rsidRPr="004E1E8B">
              <w:rPr>
                <w:bCs/>
                <w:sz w:val="20"/>
                <w:szCs w:val="20"/>
              </w:rPr>
              <w:t>Temporal DL Tx beam prediction for Set A of beams based on the historic measurement results of Set B of beams (“BM-Case2”)</w:t>
            </w:r>
          </w:p>
          <w:p w14:paraId="78C67382"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rPr>
            </w:pPr>
            <w:r w:rsidRPr="004E1E8B">
              <w:rPr>
                <w:bCs/>
                <w:sz w:val="20"/>
                <w:szCs w:val="20"/>
              </w:rPr>
              <w:t xml:space="preserve">Specify necessary </w:t>
            </w:r>
            <w:proofErr w:type="spellStart"/>
            <w:r w:rsidRPr="004E1E8B">
              <w:rPr>
                <w:bCs/>
                <w:sz w:val="20"/>
                <w:szCs w:val="20"/>
              </w:rPr>
              <w:t>signalling</w:t>
            </w:r>
            <w:proofErr w:type="spellEnd"/>
            <w:r w:rsidRPr="004E1E8B">
              <w:rPr>
                <w:bCs/>
                <w:sz w:val="20"/>
                <w:szCs w:val="20"/>
              </w:rPr>
              <w:t xml:space="preserve">/mechanism(s) to facilitate LCM operations specific to the Beam Management use </w:t>
            </w:r>
            <w:proofErr w:type="gramStart"/>
            <w:r w:rsidRPr="004E1E8B">
              <w:rPr>
                <w:bCs/>
                <w:sz w:val="20"/>
                <w:szCs w:val="20"/>
              </w:rPr>
              <w:t>cases, if</w:t>
            </w:r>
            <w:proofErr w:type="gramEnd"/>
            <w:r w:rsidRPr="004E1E8B">
              <w:rPr>
                <w:bCs/>
                <w:sz w:val="20"/>
                <w:szCs w:val="20"/>
              </w:rPr>
              <w:t xml:space="preserve"> any</w:t>
            </w:r>
          </w:p>
          <w:p w14:paraId="704A4CD7"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rPr>
            </w:pPr>
            <w:r w:rsidRPr="004E1E8B">
              <w:rPr>
                <w:bCs/>
                <w:sz w:val="20"/>
                <w:szCs w:val="20"/>
              </w:rPr>
              <w:t xml:space="preserve">Enabling method(s) to ensure consistency between training and inference regarding NW-side additional conditions (if identified) for inference at </w:t>
            </w:r>
            <w:proofErr w:type="gramStart"/>
            <w:r w:rsidRPr="004E1E8B">
              <w:rPr>
                <w:bCs/>
                <w:sz w:val="20"/>
                <w:szCs w:val="20"/>
              </w:rPr>
              <w:t>UE</w:t>
            </w:r>
            <w:proofErr w:type="gramEnd"/>
            <w:r w:rsidRPr="004E1E8B">
              <w:rPr>
                <w:bCs/>
                <w:sz w:val="20"/>
                <w:szCs w:val="20"/>
              </w:rPr>
              <w:t xml:space="preserve"> </w:t>
            </w:r>
          </w:p>
          <w:p w14:paraId="6D72D5CE" w14:textId="77777777" w:rsidR="000139DE" w:rsidRPr="004E1E8B" w:rsidRDefault="000139DE" w:rsidP="00760F83">
            <w:pPr>
              <w:spacing w:after="0"/>
              <w:ind w:left="360" w:firstLine="720"/>
              <w:rPr>
                <w:bCs/>
                <w:sz w:val="20"/>
                <w:szCs w:val="20"/>
              </w:rPr>
            </w:pPr>
            <w:r w:rsidRPr="004E1E8B">
              <w:rPr>
                <w:bCs/>
                <w:sz w:val="20"/>
                <w:szCs w:val="20"/>
              </w:rPr>
              <w:t>NOTE: Strive for common framework design to support both BM-Case1 and BM-Case2</w:t>
            </w:r>
          </w:p>
          <w:p w14:paraId="698129DB" w14:textId="77777777" w:rsidR="000139DE" w:rsidRPr="004E1E8B" w:rsidRDefault="000139DE" w:rsidP="00760F83">
            <w:pPr>
              <w:spacing w:after="0"/>
              <w:rPr>
                <w:bCs/>
                <w:sz w:val="20"/>
                <w:szCs w:val="20"/>
              </w:rPr>
            </w:pPr>
          </w:p>
          <w:p w14:paraId="1B2FB7AA" w14:textId="77777777" w:rsidR="000139DE" w:rsidRPr="004E1E8B" w:rsidRDefault="000139DE" w:rsidP="00760F83">
            <w:pPr>
              <w:numPr>
                <w:ilvl w:val="0"/>
                <w:numId w:val="33"/>
              </w:numPr>
              <w:overflowPunct w:val="0"/>
              <w:autoSpaceDE w:val="0"/>
              <w:autoSpaceDN w:val="0"/>
              <w:adjustRightInd w:val="0"/>
              <w:spacing w:after="0" w:line="240" w:lineRule="auto"/>
              <w:rPr>
                <w:bCs/>
                <w:sz w:val="20"/>
                <w:szCs w:val="20"/>
                <w:highlight w:val="yellow"/>
              </w:rPr>
            </w:pPr>
            <w:r w:rsidRPr="004E1E8B">
              <w:rPr>
                <w:rFonts w:eastAsia="Batang"/>
                <w:sz w:val="20"/>
                <w:szCs w:val="20"/>
                <w:highlight w:val="yellow"/>
                <w:lang w:eastAsia="x-none"/>
              </w:rPr>
              <w:t xml:space="preserve">Core requirements for </w:t>
            </w:r>
            <w:r w:rsidRPr="004E1E8B">
              <w:rPr>
                <w:bCs/>
                <w:sz w:val="20"/>
                <w:szCs w:val="20"/>
                <w:highlight w:val="yellow"/>
              </w:rPr>
              <w:t xml:space="preserve">the above two use cases for AI/ML </w:t>
            </w:r>
            <w:r w:rsidRPr="004E1E8B">
              <w:rPr>
                <w:rFonts w:eastAsia="Batang"/>
                <w:sz w:val="20"/>
                <w:szCs w:val="20"/>
                <w:highlight w:val="yellow"/>
                <w:lang w:eastAsia="x-none"/>
              </w:rPr>
              <w:t>LCM procedures and UE features [RAN4]:</w:t>
            </w:r>
          </w:p>
          <w:p w14:paraId="10A5A6F7"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highlight w:val="yellow"/>
              </w:rPr>
            </w:pPr>
            <w:r w:rsidRPr="004E1E8B">
              <w:rPr>
                <w:bCs/>
                <w:sz w:val="20"/>
                <w:szCs w:val="20"/>
                <w:highlight w:val="yellow"/>
              </w:rPr>
              <w:t>Specify necessary RAN4 core requirements for the above two use cases.</w:t>
            </w:r>
          </w:p>
          <w:p w14:paraId="3E02F9AB" w14:textId="77777777" w:rsidR="000139DE" w:rsidRPr="004E1E8B" w:rsidRDefault="000139DE" w:rsidP="00760F83">
            <w:pPr>
              <w:numPr>
                <w:ilvl w:val="1"/>
                <w:numId w:val="33"/>
              </w:numPr>
              <w:overflowPunct w:val="0"/>
              <w:autoSpaceDE w:val="0"/>
              <w:autoSpaceDN w:val="0"/>
              <w:adjustRightInd w:val="0"/>
              <w:spacing w:after="0" w:line="240" w:lineRule="auto"/>
              <w:rPr>
                <w:bCs/>
                <w:sz w:val="20"/>
                <w:szCs w:val="20"/>
                <w:highlight w:val="yellow"/>
              </w:rPr>
            </w:pPr>
            <w:r w:rsidRPr="004E1E8B">
              <w:rPr>
                <w:rFonts w:eastAsia="Batang"/>
                <w:sz w:val="20"/>
                <w:szCs w:val="20"/>
                <w:highlight w:val="yellow"/>
                <w:lang w:eastAsia="x-none"/>
              </w:rPr>
              <w:t>Specify necessary RAN4 core requirements for LCM procedures including performance monitoring.</w:t>
            </w:r>
          </w:p>
          <w:p w14:paraId="2D3AA217" w14:textId="77777777" w:rsidR="000139DE" w:rsidRDefault="000139DE" w:rsidP="00760F83">
            <w:pPr>
              <w:pStyle w:val="BodyText"/>
            </w:pPr>
          </w:p>
          <w:p w14:paraId="670A22F1" w14:textId="77777777" w:rsidR="00397269" w:rsidRDefault="00397269" w:rsidP="00397269">
            <w:pPr>
              <w:overflowPunct w:val="0"/>
              <w:autoSpaceDE w:val="0"/>
              <w:autoSpaceDN w:val="0"/>
              <w:adjustRightInd w:val="0"/>
              <w:spacing w:after="0" w:line="240" w:lineRule="auto"/>
              <w:rPr>
                <w:rFonts w:cs="Arial"/>
                <w:bCs/>
                <w:sz w:val="20"/>
                <w:szCs w:val="20"/>
              </w:rPr>
            </w:pPr>
            <w:r w:rsidRPr="00B45F7D">
              <w:rPr>
                <w:rFonts w:cs="Arial"/>
                <w:bCs/>
                <w:szCs w:val="20"/>
              </w:rPr>
              <w:t>For RAN performance part</w:t>
            </w:r>
            <w:r>
              <w:rPr>
                <w:rFonts w:cs="Arial"/>
                <w:bCs/>
                <w:sz w:val="20"/>
                <w:szCs w:val="20"/>
              </w:rPr>
              <w:t xml:space="preserve">: </w:t>
            </w:r>
          </w:p>
          <w:p w14:paraId="66B2BB3D" w14:textId="77777777" w:rsidR="00397269" w:rsidRPr="007B35BB" w:rsidRDefault="00C16A48" w:rsidP="00397269">
            <w:pPr>
              <w:numPr>
                <w:ilvl w:val="0"/>
                <w:numId w:val="33"/>
              </w:numPr>
              <w:overflowPunct w:val="0"/>
              <w:autoSpaceDE w:val="0"/>
              <w:autoSpaceDN w:val="0"/>
              <w:adjustRightInd w:val="0"/>
              <w:spacing w:after="0" w:line="240" w:lineRule="auto"/>
              <w:rPr>
                <w:bCs/>
                <w:sz w:val="20"/>
                <w:szCs w:val="20"/>
                <w:highlight w:val="yellow"/>
              </w:rPr>
            </w:pPr>
            <w:r w:rsidRPr="00B9294D">
              <w:rPr>
                <w:bCs/>
                <w:szCs w:val="20"/>
              </w:rPr>
              <w:t xml:space="preserve">For </w:t>
            </w:r>
            <w:r w:rsidRPr="00B45F7D">
              <w:rPr>
                <w:bCs/>
                <w:szCs w:val="20"/>
              </w:rPr>
              <w:t xml:space="preserve">Beam Management and Positioning Accuracy enhancement use cases, </w:t>
            </w:r>
            <w:r w:rsidRPr="007B35BB">
              <w:rPr>
                <w:bCs/>
                <w:szCs w:val="20"/>
                <w:highlight w:val="yellow"/>
              </w:rPr>
              <w:t xml:space="preserve">specify performance requirements and test cases for AI/ML LCM procedures (including performance monitoring) and UE features enabled by UE-sided </w:t>
            </w:r>
            <w:proofErr w:type="gramStart"/>
            <w:r w:rsidRPr="007B35BB">
              <w:rPr>
                <w:bCs/>
                <w:szCs w:val="20"/>
                <w:highlight w:val="yellow"/>
              </w:rPr>
              <w:t>models</w:t>
            </w:r>
            <w:proofErr w:type="gramEnd"/>
          </w:p>
          <w:p w14:paraId="4DFC40AE" w14:textId="5513766B" w:rsidR="00C16A48" w:rsidRPr="007B35BB" w:rsidRDefault="00C16A48" w:rsidP="00B9294D">
            <w:pPr>
              <w:numPr>
                <w:ilvl w:val="1"/>
                <w:numId w:val="33"/>
              </w:numPr>
              <w:overflowPunct w:val="0"/>
              <w:autoSpaceDE w:val="0"/>
              <w:autoSpaceDN w:val="0"/>
              <w:adjustRightInd w:val="0"/>
              <w:spacing w:after="0" w:line="240" w:lineRule="auto"/>
              <w:rPr>
                <w:bCs/>
                <w:sz w:val="20"/>
                <w:szCs w:val="20"/>
                <w:highlight w:val="yellow"/>
              </w:rPr>
            </w:pPr>
            <w:r w:rsidRPr="007B35BB">
              <w:rPr>
                <w:bCs/>
                <w:sz w:val="20"/>
                <w:szCs w:val="20"/>
                <w:highlight w:val="yellow"/>
              </w:rPr>
              <w:t xml:space="preserve">Specify necessary performance requirements and tests (including metrics) for the above-mentioned use </w:t>
            </w:r>
            <w:proofErr w:type="gramStart"/>
            <w:r w:rsidRPr="007B35BB">
              <w:rPr>
                <w:bCs/>
                <w:sz w:val="20"/>
                <w:szCs w:val="20"/>
                <w:highlight w:val="yellow"/>
              </w:rPr>
              <w:t>cases</w:t>
            </w:r>
            <w:proofErr w:type="gramEnd"/>
          </w:p>
          <w:p w14:paraId="3479E9DC" w14:textId="22DB313A" w:rsidR="00C16A48" w:rsidRPr="007B35BB" w:rsidRDefault="00C16A48" w:rsidP="00397269">
            <w:pPr>
              <w:numPr>
                <w:ilvl w:val="1"/>
                <w:numId w:val="33"/>
              </w:numPr>
              <w:overflowPunct w:val="0"/>
              <w:autoSpaceDE w:val="0"/>
              <w:autoSpaceDN w:val="0"/>
              <w:adjustRightInd w:val="0"/>
              <w:spacing w:after="0" w:line="240" w:lineRule="auto"/>
              <w:rPr>
                <w:bCs/>
                <w:sz w:val="20"/>
                <w:szCs w:val="20"/>
                <w:highlight w:val="yellow"/>
              </w:rPr>
            </w:pPr>
            <w:r w:rsidRPr="007B35BB">
              <w:rPr>
                <w:bCs/>
                <w:szCs w:val="20"/>
                <w:highlight w:val="yellow"/>
              </w:rPr>
              <w:t>Specify necessary test cases and performance requirements for LCM procedure, including performance monitoring.</w:t>
            </w:r>
          </w:p>
          <w:p w14:paraId="1330E7D8" w14:textId="77777777" w:rsidR="00C16A48" w:rsidRDefault="00C16A48" w:rsidP="00760F83">
            <w:pPr>
              <w:pStyle w:val="BodyText"/>
            </w:pPr>
          </w:p>
        </w:tc>
      </w:tr>
      <w:tr w:rsidR="00397269" w14:paraId="3AA1E273" w14:textId="77777777" w:rsidTr="00760F83">
        <w:tc>
          <w:tcPr>
            <w:tcW w:w="9629" w:type="dxa"/>
          </w:tcPr>
          <w:p w14:paraId="3714F904" w14:textId="77777777" w:rsidR="00397269" w:rsidRPr="004E1E8B" w:rsidRDefault="00397269" w:rsidP="00760F83">
            <w:pPr>
              <w:spacing w:after="0"/>
              <w:rPr>
                <w:bCs/>
                <w:szCs w:val="20"/>
              </w:rPr>
            </w:pPr>
          </w:p>
        </w:tc>
      </w:tr>
    </w:tbl>
    <w:p w14:paraId="6C279D33" w14:textId="77777777" w:rsidR="002F0675" w:rsidRPr="00CE0424" w:rsidRDefault="002F0675" w:rsidP="0059609C">
      <w:pPr>
        <w:pStyle w:val="BodyText"/>
      </w:pPr>
    </w:p>
    <w:p w14:paraId="60123794" w14:textId="6337F431" w:rsidR="004000E8" w:rsidRDefault="00230D18" w:rsidP="00CE0424">
      <w:pPr>
        <w:pStyle w:val="Heading1"/>
      </w:pPr>
      <w:bookmarkStart w:id="0" w:name="_Ref178064866"/>
      <w:r>
        <w:lastRenderedPageBreak/>
        <w:t>2</w:t>
      </w:r>
      <w:r>
        <w:tab/>
      </w:r>
      <w:r w:rsidR="004000E8" w:rsidRPr="00CE0424">
        <w:t>Discussion</w:t>
      </w:r>
      <w:bookmarkEnd w:id="0"/>
    </w:p>
    <w:p w14:paraId="0B3E19F3" w14:textId="60044C07" w:rsidR="00317D10" w:rsidRDefault="006E08C4" w:rsidP="00646F24">
      <w:pPr>
        <w:rPr>
          <w:lang w:val="en-GB" w:eastAsia="ja-JP"/>
        </w:rPr>
      </w:pPr>
      <w:r>
        <w:rPr>
          <w:lang w:val="en-GB" w:eastAsia="zh-CN"/>
        </w:rPr>
        <w:t>In this section we look at the TR to analyse the potential RAN4 impacts</w:t>
      </w:r>
      <w:r w:rsidR="009D570B">
        <w:rPr>
          <w:lang w:val="en-GB" w:eastAsia="ja-JP"/>
        </w:rPr>
        <w:t>.</w:t>
      </w:r>
    </w:p>
    <w:p w14:paraId="50278D08" w14:textId="4E6923C3" w:rsidR="00437AC8" w:rsidRDefault="00437AC8" w:rsidP="00437AC8">
      <w:pPr>
        <w:pStyle w:val="Heading2"/>
      </w:pPr>
      <w:r>
        <w:t xml:space="preserve">2.1 </w:t>
      </w:r>
      <w:r w:rsidR="00C14DDE">
        <w:t>General</w:t>
      </w:r>
    </w:p>
    <w:p w14:paraId="675A1192" w14:textId="77777777" w:rsidR="00437AC8" w:rsidRDefault="00437AC8" w:rsidP="00437AC8">
      <w:pPr>
        <w:rPr>
          <w:lang w:val="en-GB" w:eastAsia="ja-JP"/>
        </w:rPr>
      </w:pPr>
    </w:p>
    <w:p w14:paraId="6EFB94CD" w14:textId="517B5671" w:rsidR="00437AC8" w:rsidRDefault="00437AC8" w:rsidP="00437AC8">
      <w:pPr>
        <w:rPr>
          <w:lang w:val="en-GB" w:eastAsia="ja-JP"/>
        </w:rPr>
      </w:pPr>
      <w:r>
        <w:rPr>
          <w:lang w:val="en-GB" w:eastAsia="ja-JP"/>
        </w:rPr>
        <w:t xml:space="preserve">During the SI phase, it was agreed </w:t>
      </w:r>
      <w:r w:rsidR="009E6A13">
        <w:rPr>
          <w:lang w:val="en-GB" w:eastAsia="ja-JP"/>
        </w:rPr>
        <w:t xml:space="preserve">in RAN4 </w:t>
      </w:r>
      <w:r>
        <w:rPr>
          <w:lang w:val="en-GB" w:eastAsia="ja-JP"/>
        </w:rPr>
        <w:t xml:space="preserve">that the existing requirements and tests can be used as a “baseline” </w:t>
      </w:r>
      <w:r w:rsidR="00D86470">
        <w:rPr>
          <w:lang w:val="en-GB" w:eastAsia="ja-JP"/>
        </w:rPr>
        <w:t>for characterizing AI performance:</w:t>
      </w:r>
    </w:p>
    <w:p w14:paraId="4E6B4439" w14:textId="77777777" w:rsidR="00E45E12" w:rsidRPr="002717B6" w:rsidRDefault="00E45E12" w:rsidP="00437AC8">
      <w:pPr>
        <w:rPr>
          <w:lang w:eastAsia="ja-JP"/>
        </w:rPr>
      </w:pPr>
    </w:p>
    <w:p w14:paraId="1E45635F" w14:textId="6342EF2A" w:rsidR="00E45E12" w:rsidRDefault="00E45E12" w:rsidP="00E45E12">
      <w:pPr>
        <w:pStyle w:val="Heading2"/>
      </w:pPr>
      <w:r>
        <w:t>2.3</w:t>
      </w:r>
      <w:r>
        <w:tab/>
      </w:r>
      <w:r w:rsidR="00C14DDE">
        <w:t>Performance monitoring</w:t>
      </w:r>
    </w:p>
    <w:p w14:paraId="1624468D" w14:textId="12868CC4" w:rsidR="009E6A13" w:rsidRPr="009E6A13" w:rsidRDefault="009E6A13" w:rsidP="009E6A13">
      <w:pPr>
        <w:rPr>
          <w:lang w:val="en-GB" w:eastAsia="ja-JP"/>
        </w:rPr>
      </w:pPr>
      <w:r>
        <w:rPr>
          <w:lang w:val="en-GB" w:eastAsia="ja-JP"/>
        </w:rPr>
        <w:t xml:space="preserve">The following are </w:t>
      </w:r>
      <w:r w:rsidR="00E170F0">
        <w:rPr>
          <w:lang w:val="en-GB" w:eastAsia="ja-JP"/>
        </w:rPr>
        <w:t>SI</w:t>
      </w:r>
      <w:r>
        <w:rPr>
          <w:lang w:val="en-GB" w:eastAsia="ja-JP"/>
        </w:rPr>
        <w:t xml:space="preserve"> conclusions on performance monitoring:</w:t>
      </w:r>
    </w:p>
    <w:tbl>
      <w:tblPr>
        <w:tblW w:w="10023"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3"/>
      </w:tblGrid>
      <w:tr w:rsidR="007C5EB1" w14:paraId="1DA70CD4" w14:textId="77777777">
        <w:trPr>
          <w:trHeight w:val="3400"/>
        </w:trPr>
        <w:tc>
          <w:tcPr>
            <w:tcW w:w="10023" w:type="dxa"/>
          </w:tcPr>
          <w:p w14:paraId="2CB1A685" w14:textId="77777777" w:rsidR="007C5EB1" w:rsidRPr="0068659F" w:rsidRDefault="007C5EB1" w:rsidP="00CB7CF7">
            <w:pPr>
              <w:ind w:left="115"/>
              <w:rPr>
                <w:rFonts w:ascii="Times New Roman" w:hAnsi="Times New Roman" w:cs="Times New Roman"/>
                <w:bCs/>
                <w:lang w:eastAsia="zh-CN"/>
              </w:rPr>
            </w:pPr>
            <w:r w:rsidRPr="0068659F">
              <w:rPr>
                <w:rFonts w:ascii="Times New Roman" w:hAnsi="Times New Roman" w:cs="Times New Roman"/>
                <w:bCs/>
                <w:lang w:eastAsia="zh-CN"/>
              </w:rPr>
              <w:t>For BM-Case1 and BM-Case2 with a UE-side AI/ML model:</w:t>
            </w:r>
          </w:p>
          <w:p w14:paraId="364E1243" w14:textId="77777777" w:rsidR="007C5EB1" w:rsidRPr="0068659F" w:rsidRDefault="007C5EB1" w:rsidP="00CB7CF7">
            <w:pPr>
              <w:pStyle w:val="B1"/>
              <w:ind w:left="683"/>
              <w:rPr>
                <w:rFonts w:eastAsia="Yu Mincho" w:cs="Times New Roman"/>
                <w:bCs/>
              </w:rPr>
            </w:pPr>
            <w:r w:rsidRPr="0068659F">
              <w:rPr>
                <w:rFonts w:cs="Times New Roman"/>
              </w:rPr>
              <w:t>-</w:t>
            </w:r>
            <w:r w:rsidRPr="0068659F">
              <w:rPr>
                <w:rFonts w:cs="Times New Roman"/>
              </w:rPr>
              <w:tab/>
              <w:t>Type1 performance monitoring</w:t>
            </w:r>
            <w:r w:rsidRPr="0068659F">
              <w:rPr>
                <w:rFonts w:cs="Times New Roman"/>
                <w:bCs/>
              </w:rPr>
              <w:t xml:space="preserve">: </w:t>
            </w:r>
          </w:p>
          <w:p w14:paraId="6C1F54ED" w14:textId="77777777" w:rsidR="007C5EB1" w:rsidRPr="0068659F" w:rsidRDefault="007C5EB1" w:rsidP="00CB7CF7">
            <w:pPr>
              <w:pStyle w:val="B2"/>
              <w:ind w:left="966"/>
              <w:rPr>
                <w:rFonts w:cs="Times New Roman"/>
              </w:rPr>
            </w:pPr>
            <w:r w:rsidRPr="0068659F">
              <w:rPr>
                <w:rFonts w:cs="Times New Roman"/>
              </w:rPr>
              <w:t>-</w:t>
            </w:r>
            <w:r w:rsidRPr="0068659F">
              <w:rPr>
                <w:rFonts w:cs="Times New Roman"/>
              </w:rPr>
              <w:tab/>
              <w:t>Configuration/</w:t>
            </w:r>
            <w:proofErr w:type="spellStart"/>
            <w:r w:rsidRPr="0068659F">
              <w:rPr>
                <w:rFonts w:cs="Times New Roman"/>
              </w:rPr>
              <w:t>Signalling</w:t>
            </w:r>
            <w:proofErr w:type="spellEnd"/>
            <w:r w:rsidRPr="0068659F">
              <w:rPr>
                <w:rFonts w:cs="Times New Roman"/>
              </w:rPr>
              <w:t xml:space="preserve"> from </w:t>
            </w:r>
            <w:proofErr w:type="spellStart"/>
            <w:r w:rsidRPr="0068659F">
              <w:rPr>
                <w:rFonts w:cs="Times New Roman"/>
              </w:rPr>
              <w:t>gNB</w:t>
            </w:r>
            <w:proofErr w:type="spellEnd"/>
            <w:r w:rsidRPr="0068659F">
              <w:rPr>
                <w:rFonts w:cs="Times New Roman"/>
              </w:rPr>
              <w:t xml:space="preserve"> to UE for measurement and/or reporting</w:t>
            </w:r>
          </w:p>
          <w:p w14:paraId="0909F7F8" w14:textId="77777777" w:rsidR="007C5EB1" w:rsidRPr="0068659F" w:rsidRDefault="007C5EB1" w:rsidP="00CB7CF7">
            <w:pPr>
              <w:pStyle w:val="B2"/>
              <w:ind w:left="966"/>
              <w:rPr>
                <w:rFonts w:cs="Times New Roman"/>
              </w:rPr>
            </w:pPr>
            <w:r w:rsidRPr="0068659F">
              <w:rPr>
                <w:rFonts w:cs="Times New Roman"/>
              </w:rPr>
              <w:t>-</w:t>
            </w:r>
            <w:r w:rsidRPr="0068659F">
              <w:rPr>
                <w:rFonts w:cs="Times New Roman"/>
              </w:rPr>
              <w:tab/>
              <w:t xml:space="preserve">UE may have different operations </w:t>
            </w:r>
          </w:p>
          <w:p w14:paraId="5E7A9FE9" w14:textId="77777777" w:rsidR="007C5EB1" w:rsidRPr="0068659F" w:rsidRDefault="007C5EB1" w:rsidP="00CB7CF7">
            <w:pPr>
              <w:pStyle w:val="B3"/>
              <w:ind w:left="1250"/>
              <w:rPr>
                <w:rFonts w:cs="Times New Roman"/>
              </w:rPr>
            </w:pPr>
            <w:r w:rsidRPr="0068659F">
              <w:rPr>
                <w:rFonts w:cs="Times New Roman"/>
              </w:rPr>
              <w:t>-</w:t>
            </w:r>
            <w:r w:rsidRPr="0068659F">
              <w:rPr>
                <w:rFonts w:cs="Times New Roman"/>
              </w:rPr>
              <w:tab/>
              <w:t xml:space="preserve">Option1: UE sends reporting to NW (e.g., for the calculation of performance metric at NW) </w:t>
            </w:r>
          </w:p>
          <w:p w14:paraId="21559E0A" w14:textId="77777777" w:rsidR="007C5EB1" w:rsidRPr="0068659F" w:rsidRDefault="007C5EB1" w:rsidP="00CB7CF7">
            <w:pPr>
              <w:pStyle w:val="B3"/>
              <w:ind w:left="1250"/>
              <w:rPr>
                <w:rFonts w:cs="Times New Roman"/>
              </w:rPr>
            </w:pPr>
            <w:r w:rsidRPr="0068659F">
              <w:rPr>
                <w:rFonts w:cs="Times New Roman"/>
              </w:rPr>
              <w:t>-</w:t>
            </w:r>
            <w:r w:rsidRPr="0068659F">
              <w:rPr>
                <w:rFonts w:cs="Times New Roman"/>
              </w:rPr>
              <w:tab/>
              <w:t xml:space="preserve">Option2: UE calculates performance metric(s), either reports it to NW or reports an event to NW based on the performance metric(s) </w:t>
            </w:r>
          </w:p>
          <w:p w14:paraId="6C9CAACA" w14:textId="77777777" w:rsidR="007C5EB1" w:rsidRPr="0068659F" w:rsidRDefault="007C5EB1" w:rsidP="00CB7CF7">
            <w:pPr>
              <w:pStyle w:val="B2"/>
              <w:ind w:left="966"/>
              <w:rPr>
                <w:rFonts w:cs="Times New Roman"/>
              </w:rPr>
            </w:pPr>
            <w:r w:rsidRPr="0068659F">
              <w:rPr>
                <w:rFonts w:cs="Times New Roman"/>
                <w:color w:val="000000"/>
              </w:rPr>
              <w:t>-</w:t>
            </w:r>
            <w:r w:rsidRPr="0068659F">
              <w:rPr>
                <w:rFonts w:cs="Times New Roman"/>
                <w:color w:val="000000"/>
              </w:rPr>
              <w:tab/>
              <w:t xml:space="preserve">Indication from NW for UE to do LCM operations </w:t>
            </w:r>
          </w:p>
          <w:p w14:paraId="5150FA52" w14:textId="77777777" w:rsidR="007C5EB1" w:rsidRDefault="007C5EB1" w:rsidP="00CB7CF7">
            <w:pPr>
              <w:ind w:left="115"/>
              <w:rPr>
                <w:rFonts w:ascii="Times New Roman" w:hAnsi="Times New Roman" w:cs="Times New Roman"/>
              </w:rPr>
            </w:pPr>
            <w:r w:rsidRPr="0068659F">
              <w:rPr>
                <w:rFonts w:ascii="Times New Roman" w:hAnsi="Times New Roman" w:cs="Times New Roman"/>
              </w:rPr>
              <w:t>-</w:t>
            </w:r>
            <w:r w:rsidRPr="0068659F">
              <w:rPr>
                <w:rFonts w:ascii="Times New Roman" w:hAnsi="Times New Roman" w:cs="Times New Roman"/>
              </w:rPr>
              <w:tab/>
              <w:t>Note: At least the performance and reporting overhead of model monitoring mechanism should be considered</w:t>
            </w:r>
          </w:p>
          <w:p w14:paraId="2AA00E35" w14:textId="77777777" w:rsidR="007C5EB1" w:rsidRDefault="007C5EB1" w:rsidP="00CB7CF7">
            <w:pPr>
              <w:ind w:left="115"/>
              <w:rPr>
                <w:rFonts w:ascii="Times New Roman" w:hAnsi="Times New Roman" w:cs="Times New Roman"/>
                <w:bCs/>
              </w:rPr>
            </w:pPr>
          </w:p>
          <w:p w14:paraId="594DC8BD" w14:textId="77777777" w:rsidR="007C5EB1" w:rsidRPr="00F55DA2" w:rsidRDefault="007C5EB1" w:rsidP="00CB7CF7">
            <w:pPr>
              <w:pStyle w:val="B1"/>
              <w:rPr>
                <w:rFonts w:eastAsia="Yu Mincho"/>
                <w:bCs/>
              </w:rPr>
            </w:pPr>
            <w:r>
              <w:rPr>
                <w:color w:val="000000"/>
              </w:rPr>
              <w:t>Type2 performance monitoring (</w:t>
            </w:r>
            <w:r w:rsidRPr="00DA2947">
              <w:rPr>
                <w:color w:val="000000"/>
              </w:rPr>
              <w:t xml:space="preserve">UE-side </w:t>
            </w:r>
            <w:r w:rsidRPr="00DA2947">
              <w:t>performance</w:t>
            </w:r>
            <w:r w:rsidRPr="00DA2947">
              <w:rPr>
                <w:color w:val="000000"/>
              </w:rPr>
              <w:t xml:space="preserve"> monitoring</w:t>
            </w:r>
            <w:r>
              <w:rPr>
                <w:color w:val="000000"/>
              </w:rPr>
              <w:t>)</w:t>
            </w:r>
            <w:r w:rsidRPr="00F55DA2">
              <w:rPr>
                <w:bCs/>
                <w:color w:val="000000"/>
              </w:rPr>
              <w:t xml:space="preserve">: </w:t>
            </w:r>
          </w:p>
          <w:p w14:paraId="181AF16D" w14:textId="77777777" w:rsidR="007C5EB1" w:rsidRPr="00F542FC" w:rsidRDefault="007C5EB1" w:rsidP="00CB7CF7">
            <w:pPr>
              <w:pStyle w:val="B2"/>
              <w:rPr>
                <w:rFonts w:eastAsia="Yu Mincho"/>
              </w:rPr>
            </w:pPr>
            <w:r>
              <w:rPr>
                <w:lang w:eastAsia="zh-CN"/>
              </w:rPr>
              <w:t>-</w:t>
            </w:r>
            <w:r>
              <w:rPr>
                <w:lang w:eastAsia="zh-CN"/>
              </w:rPr>
              <w:tab/>
            </w:r>
            <w:r w:rsidRPr="00F542FC">
              <w:rPr>
                <w:lang w:eastAsia="zh-CN"/>
              </w:rPr>
              <w:t xml:space="preserve">Indication/request/report from UE to </w:t>
            </w:r>
            <w:proofErr w:type="spellStart"/>
            <w:r w:rsidRPr="00F542FC">
              <w:rPr>
                <w:lang w:eastAsia="zh-CN"/>
              </w:rPr>
              <w:t>gNB</w:t>
            </w:r>
            <w:proofErr w:type="spellEnd"/>
            <w:r w:rsidRPr="00F542FC">
              <w:rPr>
                <w:lang w:eastAsia="zh-CN"/>
              </w:rPr>
              <w:t xml:space="preserve"> for performance monitoring </w:t>
            </w:r>
          </w:p>
          <w:p w14:paraId="5CAC9240" w14:textId="77777777" w:rsidR="007C5EB1" w:rsidRPr="00F542FC" w:rsidRDefault="007C5EB1" w:rsidP="00CB7CF7">
            <w:pPr>
              <w:pStyle w:val="B3"/>
            </w:pPr>
            <w:r>
              <w:t>-</w:t>
            </w:r>
            <w:r>
              <w:tab/>
            </w:r>
            <w:r w:rsidRPr="00F542FC">
              <w:t>Note: The indication</w:t>
            </w:r>
            <w:r w:rsidRPr="00F542FC">
              <w:rPr>
                <w:lang w:eastAsia="zh-CN"/>
              </w:rPr>
              <w:t>/request/report</w:t>
            </w:r>
            <w:r w:rsidRPr="00F542FC">
              <w:t xml:space="preserve"> may be not needed in some case(s)</w:t>
            </w:r>
          </w:p>
          <w:p w14:paraId="63738F2B" w14:textId="77777777" w:rsidR="007C5EB1" w:rsidRDefault="007C5EB1" w:rsidP="00CB7CF7">
            <w:pPr>
              <w:pStyle w:val="B2"/>
            </w:pPr>
            <w:r>
              <w:t>-</w:t>
            </w:r>
            <w:r>
              <w:tab/>
            </w:r>
            <w:r w:rsidRPr="001C29B2">
              <w:t>Configuration/</w:t>
            </w:r>
            <w:proofErr w:type="spellStart"/>
            <w:r w:rsidRPr="001C29B2">
              <w:t>Signalling</w:t>
            </w:r>
            <w:proofErr w:type="spellEnd"/>
            <w:r w:rsidRPr="001C29B2">
              <w:t xml:space="preserve"> from </w:t>
            </w:r>
            <w:proofErr w:type="spellStart"/>
            <w:r w:rsidRPr="001C29B2">
              <w:t>gNB</w:t>
            </w:r>
            <w:proofErr w:type="spellEnd"/>
            <w:r w:rsidRPr="001C29B2">
              <w:t xml:space="preserve"> to UE for performance monitoring</w:t>
            </w:r>
            <w:r>
              <w:t xml:space="preserve"> measurement and/or reporting</w:t>
            </w:r>
          </w:p>
          <w:p w14:paraId="6348505E" w14:textId="77777777" w:rsidR="007C5EB1" w:rsidRPr="001C29B2" w:rsidRDefault="007C5EB1" w:rsidP="00CB7CF7">
            <w:pPr>
              <w:pStyle w:val="B2"/>
            </w:pPr>
            <w:r>
              <w:t>-</w:t>
            </w:r>
            <w:r>
              <w:tab/>
              <w:t>UE calculates performance metric(s), either reports it to NW or reports an event to NW based on the performance metric(s)</w:t>
            </w:r>
          </w:p>
          <w:p w14:paraId="684007A1" w14:textId="77777777" w:rsidR="007C5EB1" w:rsidRDefault="007C5EB1" w:rsidP="00CB7CF7">
            <w:pPr>
              <w:pStyle w:val="B2"/>
            </w:pPr>
            <w:r>
              <w:t>-</w:t>
            </w:r>
            <w:r>
              <w:tab/>
            </w:r>
            <w:r w:rsidRPr="001C29B2">
              <w:t>If it is for UE-side model monitoring, UE makes decision(s) of model selection/activation/ deactivation/switching/fallback operation</w:t>
            </w:r>
          </w:p>
          <w:p w14:paraId="7B719163" w14:textId="77777777" w:rsidR="007C5EB1" w:rsidRDefault="007C5EB1" w:rsidP="00CB7CF7">
            <w:pPr>
              <w:pStyle w:val="B2"/>
              <w:ind w:left="1136"/>
            </w:pPr>
            <w:r>
              <w:t>-</w:t>
            </w:r>
            <w:r>
              <w:tab/>
            </w:r>
          </w:p>
          <w:p w14:paraId="4EE3845E" w14:textId="77777777" w:rsidR="007C5EB1" w:rsidRPr="001C29B2" w:rsidRDefault="007C5EB1" w:rsidP="00CB7CF7">
            <w:pPr>
              <w:pStyle w:val="B2"/>
            </w:pPr>
            <w:r>
              <w:t>-</w:t>
            </w:r>
            <w:r>
              <w:tab/>
              <w:t>Indication from NW to UE to do LCM operation</w:t>
            </w:r>
          </w:p>
          <w:p w14:paraId="0959D84D" w14:textId="77777777" w:rsidR="007C5EB1" w:rsidRPr="001C29B2" w:rsidRDefault="007C5EB1" w:rsidP="00CB7CF7">
            <w:pPr>
              <w:pStyle w:val="B2"/>
            </w:pPr>
            <w:r>
              <w:t>-</w:t>
            </w:r>
            <w:r>
              <w:tab/>
            </w:r>
            <w:r w:rsidRPr="001C29B2">
              <w:t xml:space="preserve">UE reporting of beam measurement(s) based on a set of beams indicated by </w:t>
            </w:r>
            <w:proofErr w:type="spellStart"/>
            <w:r w:rsidRPr="001C29B2">
              <w:t>gNB</w:t>
            </w:r>
            <w:proofErr w:type="spellEnd"/>
            <w:r w:rsidRPr="001C29B2">
              <w:t xml:space="preserve"> </w:t>
            </w:r>
          </w:p>
          <w:p w14:paraId="56CBC6C1" w14:textId="77777777" w:rsidR="007C5EB1" w:rsidRPr="001C29B2" w:rsidRDefault="007C5EB1" w:rsidP="00CB7CF7">
            <w:pPr>
              <w:pStyle w:val="B2"/>
            </w:pPr>
            <w:r>
              <w:t>-</w:t>
            </w:r>
            <w:r>
              <w:tab/>
            </w:r>
            <w:proofErr w:type="spellStart"/>
            <w:r w:rsidRPr="001C29B2">
              <w:t>Signalling</w:t>
            </w:r>
            <w:proofErr w:type="spellEnd"/>
            <w:r w:rsidRPr="001C29B2">
              <w:t>, e.g., RRC-based, L1-based</w:t>
            </w:r>
          </w:p>
          <w:p w14:paraId="6294D093" w14:textId="77777777" w:rsidR="007C5EB1" w:rsidRDefault="007C5EB1" w:rsidP="00CB7CF7">
            <w:pPr>
              <w:pStyle w:val="B2"/>
            </w:pPr>
            <w:r>
              <w:t>-</w:t>
            </w:r>
            <w:r>
              <w:tab/>
            </w:r>
            <w:r w:rsidRPr="001C29B2">
              <w:t>Note: Performance and UE complexity, power consumption should be considered</w:t>
            </w:r>
          </w:p>
          <w:p w14:paraId="021277EA" w14:textId="77777777" w:rsidR="007C5EB1" w:rsidRPr="001C29B2" w:rsidRDefault="007C5EB1" w:rsidP="00CB7CF7">
            <w:pPr>
              <w:pStyle w:val="B2"/>
              <w:ind w:left="0" w:firstLine="0"/>
            </w:pPr>
            <w:r>
              <w:tab/>
              <w:t>-</w:t>
            </w:r>
            <w:r>
              <w:tab/>
            </w:r>
            <w:r w:rsidRPr="00B42A99">
              <w:t>Mechanism that facilitates the UE to detect whether the functionality/model is suitable or no longer suitable</w:t>
            </w:r>
          </w:p>
          <w:p w14:paraId="198EFDB0" w14:textId="77777777" w:rsidR="007C5EB1" w:rsidRPr="0068659F" w:rsidRDefault="007C5EB1" w:rsidP="00CB7CF7">
            <w:pPr>
              <w:ind w:left="115"/>
              <w:rPr>
                <w:rFonts w:ascii="Times New Roman" w:hAnsi="Times New Roman" w:cs="Times New Roman"/>
                <w:bCs/>
                <w:lang w:eastAsia="zh-CN"/>
              </w:rPr>
            </w:pPr>
          </w:p>
        </w:tc>
      </w:tr>
    </w:tbl>
    <w:p w14:paraId="02563305" w14:textId="71CCBEAA" w:rsidR="00E45E12" w:rsidRPr="007C5EB1" w:rsidRDefault="00E45E12" w:rsidP="00E45E12">
      <w:pPr>
        <w:rPr>
          <w:lang w:eastAsia="ja-JP"/>
        </w:rPr>
      </w:pPr>
    </w:p>
    <w:p w14:paraId="00D5473E" w14:textId="32A67B9A" w:rsidR="009E6A13" w:rsidRDefault="009E6A13" w:rsidP="00E45E12">
      <w:pPr>
        <w:rPr>
          <w:lang w:eastAsia="ja-JP"/>
        </w:rPr>
      </w:pPr>
      <w:r>
        <w:rPr>
          <w:lang w:eastAsia="ja-JP"/>
        </w:rPr>
        <w:t>In relation to RAN4, we make the following observations on the implications to RAN4 requirements:</w:t>
      </w:r>
    </w:p>
    <w:p w14:paraId="3E140664" w14:textId="59BDCE82" w:rsidR="009E6A13" w:rsidRDefault="00CF56F4" w:rsidP="00CF56F4">
      <w:pPr>
        <w:pStyle w:val="Observation"/>
      </w:pPr>
      <w:bookmarkStart w:id="1" w:name="_Toc159255560"/>
      <w:r>
        <w:lastRenderedPageBreak/>
        <w:t xml:space="preserve">For the </w:t>
      </w:r>
      <w:r w:rsidR="00A20A9D">
        <w:t>type 1 performance monitoring and option 1</w:t>
      </w:r>
      <w:r w:rsidR="007F11BD">
        <w:t xml:space="preserve">, there may be a need to discuss requirements on the accuracy of reporting that is sent by the UE to the network. Potentially also measurement duration </w:t>
      </w:r>
      <w:r w:rsidR="00B405B9">
        <w:t>requirements may need to be considered.</w:t>
      </w:r>
      <w:bookmarkEnd w:id="1"/>
    </w:p>
    <w:p w14:paraId="0FCA6BD6" w14:textId="69EC490F" w:rsidR="00B405B9" w:rsidRDefault="00B405B9" w:rsidP="00CF56F4">
      <w:pPr>
        <w:pStyle w:val="Observation"/>
      </w:pPr>
      <w:bookmarkStart w:id="2" w:name="_Toc159255561"/>
      <w:r>
        <w:t xml:space="preserve">For the type 1 performance monitoring and option 2, </w:t>
      </w:r>
      <w:r w:rsidR="00A34F0C">
        <w:t xml:space="preserve">it may be necessary to consider requirements on the accuracy of the reported performance metrics from the UE, in order that the network experiences comparable performance metrics from different types of UE </w:t>
      </w:r>
      <w:r w:rsidR="00597331">
        <w:t>operating a particular AI functionality.</w:t>
      </w:r>
      <w:bookmarkEnd w:id="2"/>
    </w:p>
    <w:p w14:paraId="0127414B" w14:textId="4E3FE918" w:rsidR="00260AE5" w:rsidRDefault="00260AE5" w:rsidP="00CF56F4">
      <w:pPr>
        <w:pStyle w:val="Observation"/>
      </w:pPr>
      <w:bookmarkStart w:id="3" w:name="_Toc159255562"/>
      <w:r>
        <w:t>For the type 2 performance monitoring, requirements may be needed on the accuracy of reported performance metrics, in order that the network experiences comparable performance metrics from different types of UE operating a particular AI function. Alternatively, requirements relating to the event triggering may be needed if the UE triggers specific events based on the monitoring.</w:t>
      </w:r>
      <w:bookmarkEnd w:id="3"/>
    </w:p>
    <w:p w14:paraId="397AB589" w14:textId="4A95CB5B" w:rsidR="005B40CB" w:rsidRDefault="005B40CB" w:rsidP="00CF56F4">
      <w:pPr>
        <w:pStyle w:val="Observation"/>
      </w:pPr>
      <w:bookmarkStart w:id="4" w:name="_Toc159255563"/>
      <w:r>
        <w:t xml:space="preserve">For the type 2 performance monitoring, if the UE makes decisions on model selection/activation/deactivation/switching/fallback, then there may be a need for requirements that ensure that the UE makes proper decisions such that the performance is maintained, </w:t>
      </w:r>
      <w:proofErr w:type="gramStart"/>
      <w:r>
        <w:t>and also</w:t>
      </w:r>
      <w:proofErr w:type="gramEnd"/>
      <w:r>
        <w:t xml:space="preserve"> to ensure performance continuity.</w:t>
      </w:r>
      <w:bookmarkEnd w:id="4"/>
    </w:p>
    <w:p w14:paraId="0EEEE5F9" w14:textId="62BB3B3D" w:rsidR="00594784" w:rsidRPr="007C5EB1" w:rsidRDefault="00594784" w:rsidP="00CF56F4">
      <w:pPr>
        <w:pStyle w:val="Observation"/>
      </w:pPr>
      <w:bookmarkStart w:id="5" w:name="_Toc159255564"/>
      <w:r>
        <w:t>If the network indicates to the UE to do LCM operations, there may be a need for requirements such as activation/deactivation time, interruption time etc.</w:t>
      </w:r>
      <w:bookmarkEnd w:id="5"/>
    </w:p>
    <w:p w14:paraId="10B8AB87" w14:textId="5A41099F" w:rsidR="005B16EB" w:rsidRDefault="005B16EB" w:rsidP="005B16EB">
      <w:pPr>
        <w:pStyle w:val="Heading2"/>
      </w:pPr>
      <w:r>
        <w:t xml:space="preserve">2.3 </w:t>
      </w:r>
      <w:r w:rsidR="00D151FF">
        <w:t xml:space="preserve">L1 </w:t>
      </w:r>
      <w:proofErr w:type="spellStart"/>
      <w:proofErr w:type="gramStart"/>
      <w:r w:rsidR="00D151FF">
        <w:t>signaling</w:t>
      </w:r>
      <w:proofErr w:type="spellEnd"/>
      <w:proofErr w:type="gramEnd"/>
    </w:p>
    <w:p w14:paraId="6F87CE88" w14:textId="77777777" w:rsidR="00CE25C1" w:rsidRDefault="00CE25C1" w:rsidP="00CE25C1">
      <w:pPr>
        <w:rPr>
          <w:lang w:eastAsia="zh-CN"/>
        </w:rPr>
      </w:pPr>
      <w:r>
        <w:rPr>
          <w:lang w:eastAsia="zh-CN"/>
        </w:rPr>
        <w:t>RAN1 agreed some potential candidates for L1-signalling for further study during WI phase. Excerpts from the TR are copied below.</w:t>
      </w:r>
    </w:p>
    <w:tbl>
      <w:tblPr>
        <w:tblW w:w="9716"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6"/>
      </w:tblGrid>
      <w:tr w:rsidR="00CD1728" w14:paraId="03A6B2F9" w14:textId="77777777" w:rsidTr="00CB7CF7">
        <w:trPr>
          <w:trHeight w:val="7863"/>
        </w:trPr>
        <w:tc>
          <w:tcPr>
            <w:tcW w:w="9716" w:type="dxa"/>
          </w:tcPr>
          <w:p w14:paraId="06631B44" w14:textId="77777777" w:rsidR="00CD1728" w:rsidRPr="00546FE7" w:rsidRDefault="00CD1728" w:rsidP="00CB7CF7">
            <w:pPr>
              <w:ind w:left="79"/>
              <w:rPr>
                <w:rFonts w:ascii="Times New Roman" w:hAnsi="Times New Roman" w:cs="Times New Roman"/>
                <w:bCs/>
                <w:i/>
                <w:lang w:val="en-GB" w:eastAsia="zh-CN"/>
              </w:rPr>
            </w:pPr>
            <w:r w:rsidRPr="00546FE7">
              <w:rPr>
                <w:rFonts w:ascii="Times New Roman" w:hAnsi="Times New Roman" w:cs="Times New Roman"/>
                <w:bCs/>
                <w:i/>
                <w:lang w:val="en-GB" w:eastAsia="zh-CN"/>
              </w:rPr>
              <w:lastRenderedPageBreak/>
              <w:t>L1 signalling:</w:t>
            </w:r>
          </w:p>
          <w:p w14:paraId="2319BCFF" w14:textId="77777777" w:rsidR="00CD1728" w:rsidRPr="00546FE7" w:rsidRDefault="00CD1728" w:rsidP="00CB7CF7">
            <w:pPr>
              <w:ind w:left="79"/>
              <w:rPr>
                <w:rFonts w:ascii="Times New Roman" w:hAnsi="Times New Roman" w:cs="Times New Roman"/>
                <w:bCs/>
                <w:iCs/>
                <w:lang w:val="en-GB" w:eastAsia="zh-CN"/>
              </w:rPr>
            </w:pPr>
            <w:r w:rsidRPr="00546FE7">
              <w:rPr>
                <w:rFonts w:ascii="Times New Roman" w:hAnsi="Times New Roman" w:cs="Times New Roman"/>
                <w:bCs/>
                <w:iCs/>
                <w:lang w:val="en-GB" w:eastAsia="zh-CN"/>
              </w:rPr>
              <w:t>For BM-Case1 with a UE-side AI/ML model:</w:t>
            </w:r>
          </w:p>
          <w:p w14:paraId="2D744C71"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 xml:space="preserve">L1 signalling to report the following information of AI/ML model inference to NW: </w:t>
            </w:r>
          </w:p>
          <w:p w14:paraId="61A561AB"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that is based on the output of AI/ML model inference.</w:t>
            </w:r>
          </w:p>
          <w:p w14:paraId="20A0B610"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BM-Case2 with a UE-side AI/ML model: </w:t>
            </w:r>
          </w:p>
          <w:p w14:paraId="50754E97"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signalling to report the following information of AI/ML model inference to NW:</w:t>
            </w:r>
          </w:p>
          <w:p w14:paraId="3F54DB56"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The beam(s) of N future time instance(s) that is based on the output of AI/ML model inference.</w:t>
            </w:r>
          </w:p>
          <w:p w14:paraId="356F3BF9"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t>
            </w:r>
            <w:r w:rsidRPr="00546FE7">
              <w:rPr>
                <w:rFonts w:ascii="Times New Roman" w:hAnsi="Times New Roman" w:cs="Times New Roman"/>
                <w:lang w:val="en-GB" w:eastAsia="zh-CN"/>
              </w:rPr>
              <w:tab/>
              <w:t>Information about the timestamp corresponding the reported beam(s).</w:t>
            </w:r>
          </w:p>
          <w:p w14:paraId="075C8F1C"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 xml:space="preserve">For BM-Case1 and BM-Case2 with a network-side AI/ML model: </w:t>
            </w:r>
          </w:p>
          <w:p w14:paraId="04EADBE0"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L1 beam reporting enhancement for AI/ML model inference:</w:t>
            </w:r>
          </w:p>
          <w:p w14:paraId="4101C46A"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UE to report the measurement results of more than 4 beams in one reporting instance</w:t>
            </w:r>
          </w:p>
          <w:p w14:paraId="7BD8FE81"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eastAsia="zh-CN"/>
              </w:rPr>
              <w:t>-</w:t>
            </w:r>
            <w:r w:rsidRPr="00546FE7">
              <w:rPr>
                <w:rFonts w:ascii="Times New Roman" w:hAnsi="Times New Roman" w:cs="Times New Roman"/>
                <w:lang w:eastAsia="zh-CN"/>
              </w:rPr>
              <w:tab/>
              <w:t>Other L1 reporting enhancements can be considered</w:t>
            </w:r>
          </w:p>
          <w:p w14:paraId="4EA89F90"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For BM-Case1 and BM-Case2 with a UE-side AI/ML model:</w:t>
            </w:r>
          </w:p>
          <w:p w14:paraId="35FE252A"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056FD8">
              <w:rPr>
                <w:rFonts w:ascii="Times New Roman" w:hAnsi="Times New Roman" w:cs="Times New Roman"/>
                <w:lang w:val="en-GB" w:eastAsia="zh-CN"/>
              </w:rPr>
              <w:t>Predicted L1-RSRP(s) corresponding to the DL Tx beam(s) or beam pair(s)</w:t>
            </w:r>
          </w:p>
          <w:p w14:paraId="71E48B87"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Whether/how to differentiate predicted L1-RSRP and measured L1-RSRP</w:t>
            </w:r>
          </w:p>
          <w:p w14:paraId="67C9C0FD"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r>
            <w:r w:rsidRPr="00056FD8">
              <w:rPr>
                <w:rFonts w:ascii="Times New Roman" w:hAnsi="Times New Roman" w:cs="Times New Roman"/>
                <w:lang w:val="en-GB" w:eastAsia="zh-CN"/>
              </w:rPr>
              <w:t>Confidence/probability information related to the output of AI/ML model inference (e.g., predicted beams)</w:t>
            </w:r>
          </w:p>
          <w:p w14:paraId="41FD88FF" w14:textId="77777777" w:rsidR="00CD1728" w:rsidRPr="00546FE7" w:rsidRDefault="00CD1728" w:rsidP="00CB7CF7">
            <w:pPr>
              <w:ind w:left="79"/>
              <w:rPr>
                <w:rFonts w:ascii="Times New Roman" w:hAnsi="Times New Roman" w:cs="Times New Roman"/>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 xml:space="preserve">Reporting of best beam(s) obtained by measuring beams of a set of indicated by </w:t>
            </w:r>
            <w:proofErr w:type="spellStart"/>
            <w:r w:rsidRPr="00546FE7">
              <w:rPr>
                <w:rFonts w:ascii="Times New Roman" w:hAnsi="Times New Roman" w:cs="Times New Roman"/>
                <w:lang w:val="en-GB" w:eastAsia="zh-CN"/>
              </w:rPr>
              <w:t>gNB</w:t>
            </w:r>
            <w:proofErr w:type="spellEnd"/>
            <w:r w:rsidRPr="00546FE7">
              <w:rPr>
                <w:rFonts w:ascii="Times New Roman" w:hAnsi="Times New Roman" w:cs="Times New Roman"/>
                <w:lang w:val="en-GB" w:eastAsia="zh-CN"/>
              </w:rPr>
              <w:t xml:space="preserve"> (e.g., Beams from Set A)</w:t>
            </w:r>
          </w:p>
          <w:p w14:paraId="367D655F" w14:textId="77777777" w:rsidR="00CD1728" w:rsidRDefault="00CD1728" w:rsidP="00CB7CF7">
            <w:pPr>
              <w:ind w:left="79"/>
              <w:rPr>
                <w:rFonts w:ascii="Times New Roman" w:hAnsi="Times New Roman" w:cs="Times New Roman"/>
                <w:bCs/>
                <w:i/>
                <w:lang w:val="en-GB" w:eastAsia="zh-CN"/>
              </w:rPr>
            </w:pPr>
            <w:r w:rsidRPr="00546FE7">
              <w:rPr>
                <w:rFonts w:ascii="Times New Roman" w:hAnsi="Times New Roman" w:cs="Times New Roman"/>
                <w:lang w:val="en-GB" w:eastAsia="zh-CN"/>
              </w:rPr>
              <w:t>-</w:t>
            </w:r>
            <w:r w:rsidRPr="00546FE7">
              <w:rPr>
                <w:rFonts w:ascii="Times New Roman" w:hAnsi="Times New Roman" w:cs="Times New Roman"/>
                <w:lang w:val="en-GB" w:eastAsia="zh-CN"/>
              </w:rPr>
              <w:tab/>
              <w:t>Reporting of measurements of the predicted best beam(s) corresponding to model output (e.g., comparison between actual L1-RSRP and predicted RSRP of predicted Top-1/K Beams)</w:t>
            </w:r>
          </w:p>
        </w:tc>
      </w:tr>
    </w:tbl>
    <w:p w14:paraId="5C2A56FE" w14:textId="77777777" w:rsidR="008A229A" w:rsidRPr="00CD1728" w:rsidRDefault="008A229A" w:rsidP="000862E8">
      <w:pPr>
        <w:rPr>
          <w:lang w:eastAsia="ja-JP"/>
        </w:rPr>
      </w:pPr>
    </w:p>
    <w:p w14:paraId="05038A5E" w14:textId="54B6678B" w:rsidR="00341189" w:rsidRDefault="000168A9" w:rsidP="000A087F">
      <w:pPr>
        <w:pStyle w:val="Observation"/>
        <w:rPr>
          <w:lang w:val="en-GB"/>
        </w:rPr>
      </w:pPr>
      <w:bookmarkStart w:id="6" w:name="_Toc157760697"/>
      <w:bookmarkStart w:id="7" w:name="_Toc159255565"/>
      <w:bookmarkEnd w:id="6"/>
      <w:r>
        <w:rPr>
          <w:lang w:val="en-GB"/>
        </w:rPr>
        <w:t xml:space="preserve">For the network sided model, </w:t>
      </w:r>
      <w:r w:rsidR="007D2C1C">
        <w:rPr>
          <w:lang w:val="en-GB"/>
        </w:rPr>
        <w:t>is a need to discuss</w:t>
      </w:r>
      <w:r>
        <w:rPr>
          <w:lang w:val="en-GB"/>
        </w:rPr>
        <w:t xml:space="preserve"> L1 beam reporting enhancement measurements, in particular the accuracy of the beam reporting that is used for network inference.</w:t>
      </w:r>
      <w:bookmarkEnd w:id="7"/>
    </w:p>
    <w:p w14:paraId="78C4945C" w14:textId="45CE2521" w:rsidR="000168A9" w:rsidRDefault="000168A9" w:rsidP="000A087F">
      <w:pPr>
        <w:pStyle w:val="Observation"/>
        <w:rPr>
          <w:lang w:val="en-GB"/>
        </w:rPr>
      </w:pPr>
      <w:bookmarkStart w:id="8" w:name="_Toc159255566"/>
      <w:r>
        <w:rPr>
          <w:lang w:val="en-GB"/>
        </w:rPr>
        <w:t xml:space="preserve">For the network sided model is a need to discuss the number of </w:t>
      </w:r>
      <w:r w:rsidR="00C74C94">
        <w:rPr>
          <w:lang w:val="en-GB"/>
        </w:rPr>
        <w:t xml:space="preserve">L1 </w:t>
      </w:r>
      <w:r>
        <w:rPr>
          <w:lang w:val="en-GB"/>
        </w:rPr>
        <w:t>beam measurements to be made by the UE and reported for NW si</w:t>
      </w:r>
      <w:r w:rsidR="00C74C94">
        <w:rPr>
          <w:lang w:val="en-GB"/>
        </w:rPr>
        <w:t xml:space="preserve">ded inference, </w:t>
      </w:r>
      <w:proofErr w:type="gramStart"/>
      <w:r w:rsidR="00C74C94">
        <w:rPr>
          <w:lang w:val="en-GB"/>
        </w:rPr>
        <w:t>in particular whether</w:t>
      </w:r>
      <w:proofErr w:type="gramEnd"/>
      <w:r w:rsidR="00C74C94">
        <w:rPr>
          <w:lang w:val="en-GB"/>
        </w:rPr>
        <w:t xml:space="preserve"> the number of beams should be greater than four.</w:t>
      </w:r>
      <w:bookmarkEnd w:id="8"/>
    </w:p>
    <w:p w14:paraId="25E090FF" w14:textId="108E2049" w:rsidR="0098224B" w:rsidRDefault="0098224B" w:rsidP="000A087F">
      <w:pPr>
        <w:pStyle w:val="Observation"/>
        <w:rPr>
          <w:lang w:val="en-GB"/>
        </w:rPr>
      </w:pPr>
      <w:bookmarkStart w:id="9" w:name="_Toc159255567"/>
      <w:r>
        <w:rPr>
          <w:lang w:val="en-GB"/>
        </w:rPr>
        <w:t>For the UE sided model, a performance requirement may be related to the accuracy of AI inferred L1-RSRP. The accuracy of measured and inferred L1-RSRP may be differentiated in RAN4 requirements.</w:t>
      </w:r>
      <w:bookmarkEnd w:id="9"/>
    </w:p>
    <w:p w14:paraId="1637DF38" w14:textId="4ED30562" w:rsidR="00AE1712" w:rsidRDefault="00AE1712" w:rsidP="000A087F">
      <w:pPr>
        <w:pStyle w:val="Observation"/>
        <w:rPr>
          <w:lang w:val="en-GB"/>
        </w:rPr>
      </w:pPr>
      <w:bookmarkStart w:id="10" w:name="_Toc159255568"/>
      <w:r>
        <w:rPr>
          <w:lang w:val="en-GB"/>
        </w:rPr>
        <w:t>For the UE sided model, when discussing requirements</w:t>
      </w:r>
      <w:r w:rsidR="00C600A8">
        <w:rPr>
          <w:lang w:val="en-GB"/>
        </w:rPr>
        <w:t xml:space="preserve">, consideration is needed on how the network </w:t>
      </w:r>
      <w:r w:rsidR="00B72066">
        <w:rPr>
          <w:lang w:val="en-GB"/>
        </w:rPr>
        <w:t>sets</w:t>
      </w:r>
      <w:r w:rsidR="00B72066">
        <w:rPr>
          <w:lang w:val="en-GB"/>
        </w:rPr>
        <w:t xml:space="preserve"> </w:t>
      </w:r>
      <w:r w:rsidR="00C600A8">
        <w:rPr>
          <w:lang w:val="en-GB"/>
        </w:rPr>
        <w:t>the beams that are measured.</w:t>
      </w:r>
      <w:bookmarkEnd w:id="10"/>
    </w:p>
    <w:p w14:paraId="31D2015D" w14:textId="462DB654" w:rsidR="009B58B5" w:rsidRDefault="009B58B5" w:rsidP="000A087F">
      <w:pPr>
        <w:pStyle w:val="Observation"/>
        <w:rPr>
          <w:lang w:val="en-GB"/>
        </w:rPr>
      </w:pPr>
      <w:bookmarkStart w:id="11" w:name="_Toc159255569"/>
      <w:r>
        <w:rPr>
          <w:lang w:val="en-GB"/>
        </w:rPr>
        <w:t>If the UE reports confidence/probability information for AI model inference, RAN4 should discuss whether and how requirements and tests could be made for the accuracy of the confidence/probability information.</w:t>
      </w:r>
      <w:bookmarkEnd w:id="11"/>
    </w:p>
    <w:p w14:paraId="54FBC148" w14:textId="480B8E6B" w:rsidR="00800E3C" w:rsidRDefault="00800E3C" w:rsidP="000A087F">
      <w:pPr>
        <w:pStyle w:val="Observation"/>
        <w:rPr>
          <w:lang w:val="en-GB"/>
        </w:rPr>
      </w:pPr>
      <w:bookmarkStart w:id="12" w:name="_Toc159255570"/>
      <w:r>
        <w:rPr>
          <w:lang w:val="en-GB"/>
        </w:rPr>
        <w:t>If the UE reports best beams, the RAN4 requirements may be based around the accuracy of selecting the best beams.</w:t>
      </w:r>
      <w:bookmarkEnd w:id="12"/>
    </w:p>
    <w:p w14:paraId="5CD2E53A" w14:textId="77777777" w:rsidR="000334CE" w:rsidRDefault="000334CE" w:rsidP="00646F24">
      <w:pPr>
        <w:rPr>
          <w:lang w:val="en-GB" w:eastAsia="ja-JP"/>
        </w:rPr>
      </w:pPr>
    </w:p>
    <w:p w14:paraId="178F8401" w14:textId="125876DB" w:rsidR="000334CE" w:rsidRDefault="00FF7257" w:rsidP="00FF7257">
      <w:pPr>
        <w:pStyle w:val="Heading2"/>
      </w:pPr>
      <w:r>
        <w:lastRenderedPageBreak/>
        <w:t xml:space="preserve">2.4 </w:t>
      </w:r>
      <w:r w:rsidR="00D151FF">
        <w:t>Data collection</w:t>
      </w:r>
    </w:p>
    <w:p w14:paraId="678F331E" w14:textId="573AC4B0" w:rsidR="00BF1735" w:rsidRPr="00BF1735" w:rsidRDefault="00BF1735" w:rsidP="00BF1735">
      <w:pPr>
        <w:rPr>
          <w:lang w:val="en-GB" w:eastAsia="ja-JP"/>
        </w:rPr>
      </w:pPr>
      <w:r>
        <w:rPr>
          <w:lang w:val="en-GB" w:eastAsia="ja-JP"/>
        </w:rPr>
        <w:t xml:space="preserve">The table below indicates </w:t>
      </w:r>
      <w:proofErr w:type="spellStart"/>
      <w:r w:rsidR="00E170F0">
        <w:rPr>
          <w:lang w:val="en-GB" w:eastAsia="ja-JP"/>
        </w:rPr>
        <w:t>SI</w:t>
      </w:r>
      <w:r>
        <w:rPr>
          <w:lang w:val="en-GB" w:eastAsia="ja-JP"/>
        </w:rPr>
        <w:t>conclusions</w:t>
      </w:r>
      <w:proofErr w:type="spellEnd"/>
      <w:r>
        <w:rPr>
          <w:lang w:val="en-GB" w:eastAsia="ja-JP"/>
        </w:rPr>
        <w:t xml:space="preserve"> for data collection.</w:t>
      </w:r>
    </w:p>
    <w:tbl>
      <w:tblPr>
        <w:tblW w:w="9816"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6"/>
      </w:tblGrid>
      <w:tr w:rsidR="0024484A" w14:paraId="1E5D9496" w14:textId="77777777" w:rsidTr="00CB7CF7">
        <w:trPr>
          <w:trHeight w:val="11035"/>
        </w:trPr>
        <w:tc>
          <w:tcPr>
            <w:tcW w:w="9816" w:type="dxa"/>
          </w:tcPr>
          <w:p w14:paraId="655ADEAE" w14:textId="2B350D21" w:rsidR="0024484A" w:rsidRPr="00D54DA4" w:rsidRDefault="0024484A" w:rsidP="00CB7CF7">
            <w:pPr>
              <w:ind w:left="-21"/>
              <w:rPr>
                <w:rFonts w:ascii="Times New Roman" w:hAnsi="Times New Roman" w:cs="Times New Roman"/>
                <w:lang w:val="da-DK" w:eastAsia="zh-CN"/>
              </w:rPr>
            </w:pPr>
            <w:r w:rsidRPr="00D54DA4">
              <w:rPr>
                <w:rFonts w:ascii="Times New Roman" w:hAnsi="Times New Roman" w:cs="Times New Roman"/>
                <w:lang w:val="da-DK" w:eastAsia="zh-CN"/>
              </w:rPr>
              <w:t>At UE side for UE-side AI/ML model:</w:t>
            </w:r>
          </w:p>
          <w:p w14:paraId="6A1DAF39"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UE reporting to NW supported/preferred configurations of DL RS transmission.</w:t>
            </w:r>
          </w:p>
          <w:p w14:paraId="0FD7FAC5"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Trigger/initiating data collection considering:</w:t>
            </w:r>
          </w:p>
          <w:p w14:paraId="6BBC21F8" w14:textId="77777777" w:rsidR="0024484A" w:rsidRPr="00576B72" w:rsidRDefault="0024484A" w:rsidP="00CB7CF7">
            <w:pPr>
              <w:pStyle w:val="B2"/>
              <w:ind w:left="830"/>
              <w:rPr>
                <w:rFonts w:cs="Times New Roman"/>
                <w:lang w:eastAsia="zh-CN"/>
              </w:rPr>
            </w:pPr>
            <w:r w:rsidRPr="00576B72">
              <w:rPr>
                <w:rFonts w:cs="Times New Roman"/>
                <w:lang w:eastAsia="zh-CN"/>
              </w:rPr>
              <w:t>-</w:t>
            </w:r>
            <w:r w:rsidRPr="00576B72">
              <w:rPr>
                <w:rFonts w:cs="Times New Roman"/>
                <w:lang w:eastAsia="zh-CN"/>
              </w:rPr>
              <w:tab/>
              <w:t>Option 1: data collection initiated/triggered by configuration from NW.</w:t>
            </w:r>
          </w:p>
          <w:p w14:paraId="2B700F19" w14:textId="77777777" w:rsidR="0024484A" w:rsidRPr="00576B72" w:rsidRDefault="0024484A" w:rsidP="00CB7CF7">
            <w:pPr>
              <w:pStyle w:val="B2"/>
              <w:ind w:left="830"/>
              <w:rPr>
                <w:rFonts w:cs="Times New Roman"/>
                <w:lang w:eastAsia="zh-CN"/>
              </w:rPr>
            </w:pPr>
            <w:r w:rsidRPr="00576B72">
              <w:rPr>
                <w:rFonts w:cs="Times New Roman"/>
                <w:lang w:eastAsia="zh-CN"/>
              </w:rPr>
              <w:t>-</w:t>
            </w:r>
            <w:r w:rsidRPr="00576B72">
              <w:rPr>
                <w:rFonts w:cs="Times New Roman"/>
                <w:lang w:eastAsia="zh-CN"/>
              </w:rPr>
              <w:tab/>
              <w:t>Option 2: request from UE for data collection.</w:t>
            </w:r>
          </w:p>
          <w:p w14:paraId="04FFEA0F"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r>
            <w:proofErr w:type="spellStart"/>
            <w:r w:rsidRPr="00576B72">
              <w:rPr>
                <w:rFonts w:cs="Times New Roman"/>
              </w:rPr>
              <w:t>Signalling</w:t>
            </w:r>
            <w:proofErr w:type="spellEnd"/>
            <w:r w:rsidRPr="00576B72">
              <w:rPr>
                <w:rFonts w:cs="Times New Roman"/>
              </w:rPr>
              <w:t xml:space="preserve">/configuration/measurement/report for data collection, e.g., </w:t>
            </w:r>
            <w:proofErr w:type="spellStart"/>
            <w:r w:rsidRPr="00576B72">
              <w:rPr>
                <w:rFonts w:cs="Times New Roman"/>
              </w:rPr>
              <w:t>signalling</w:t>
            </w:r>
            <w:proofErr w:type="spellEnd"/>
            <w:r w:rsidRPr="00576B72">
              <w:rPr>
                <w:rFonts w:cs="Times New Roman"/>
              </w:rPr>
              <w:t xml:space="preserve"> aspects related to assistance information (if supported), Reference signals, </w:t>
            </w:r>
            <w:r w:rsidRPr="00576B72">
              <w:rPr>
                <w:rFonts w:eastAsia="DengXian" w:cs="Times New Roman"/>
              </w:rPr>
              <w:t>configuration related to Set A and/or Set B, information on association/mapping of Set A and Set B</w:t>
            </w:r>
          </w:p>
          <w:p w14:paraId="68C2E8DC"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Assistance information from Network to UE for UE data collection for categorizing the data for the purpose of differentiating characteristics of the data (if supported). The assistance information should preserve privacy/proprietary information.</w:t>
            </w:r>
          </w:p>
          <w:p w14:paraId="186C2E98" w14:textId="77777777" w:rsidR="0024484A" w:rsidRPr="00576B72" w:rsidRDefault="0024484A" w:rsidP="00CB7CF7">
            <w:pPr>
              <w:ind w:left="-21"/>
              <w:rPr>
                <w:rFonts w:ascii="Times New Roman" w:hAnsi="Times New Roman" w:cs="Times New Roman"/>
                <w:lang w:eastAsia="zh-CN"/>
              </w:rPr>
            </w:pPr>
            <w:r w:rsidRPr="00576B72">
              <w:rPr>
                <w:rFonts w:ascii="Times New Roman" w:hAnsi="Times New Roman" w:cs="Times New Roman"/>
                <w:lang w:eastAsia="zh-CN"/>
              </w:rPr>
              <w:t xml:space="preserve">At NW side: </w:t>
            </w:r>
          </w:p>
          <w:p w14:paraId="09443B90"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Mechanism related to the reporting.</w:t>
            </w:r>
          </w:p>
          <w:p w14:paraId="19ADBB96"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Additional information for content of the reporting.</w:t>
            </w:r>
          </w:p>
          <w:p w14:paraId="39022CC7"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Reporting overhead reduction.</w:t>
            </w:r>
          </w:p>
          <w:p w14:paraId="237CAC7B"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r>
            <w:proofErr w:type="spellStart"/>
            <w:r w:rsidRPr="00576B72">
              <w:rPr>
                <w:rFonts w:cs="Times New Roman"/>
              </w:rPr>
              <w:t>Signalling</w:t>
            </w:r>
            <w:proofErr w:type="spellEnd"/>
            <w:r w:rsidRPr="00576B72">
              <w:rPr>
                <w:rFonts w:cs="Times New Roman"/>
              </w:rPr>
              <w:t>/configuration/measurement/report for data collection</w:t>
            </w:r>
          </w:p>
          <w:p w14:paraId="00F1AA87" w14:textId="77777777" w:rsidR="0024484A" w:rsidRPr="00576B72" w:rsidRDefault="0024484A" w:rsidP="00CB7CF7">
            <w:pPr>
              <w:ind w:left="-21"/>
              <w:rPr>
                <w:rFonts w:ascii="Times New Roman" w:hAnsi="Times New Roman" w:cs="Times New Roman"/>
              </w:rPr>
            </w:pPr>
            <w:r w:rsidRPr="00576B72">
              <w:rPr>
                <w:rFonts w:ascii="Times New Roman" w:hAnsi="Times New Roman" w:cs="Times New Roman"/>
              </w:rPr>
              <w:t>Regarding data collection for NW-side AI/ML model regarding the contents of collected data:</w:t>
            </w:r>
          </w:p>
          <w:p w14:paraId="5227A73A"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Opt.1: M1 L1-RSRPs (corresponding to M1 beams) with the indication of beams (beam pairs) based on the measurement corresponding to a beam set, where M1 can be larger than 4, if applicable.</w:t>
            </w:r>
          </w:p>
          <w:p w14:paraId="56474006"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Opt.2: M2 L1-RSRPs (corresponding to M2 beams) based on the measurement corresponding to a beam set, where M2 can be larger than 4, if applicable.</w:t>
            </w:r>
          </w:p>
          <w:p w14:paraId="06701753"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Opt.3: M3 beam (beam pair) indices based on the measurement corresponding to a beam set, where M3 can be larger than 4, if applicable.</w:t>
            </w:r>
          </w:p>
          <w:p w14:paraId="153B8945" w14:textId="77777777" w:rsidR="0024484A" w:rsidRPr="00576B72" w:rsidRDefault="0024484A" w:rsidP="00CB7CF7">
            <w:pPr>
              <w:pStyle w:val="B1"/>
              <w:ind w:left="547"/>
              <w:rPr>
                <w:rFonts w:cs="Times New Roman"/>
              </w:rPr>
            </w:pPr>
            <w:r w:rsidRPr="00576B72">
              <w:rPr>
                <w:rFonts w:cs="Times New Roman"/>
              </w:rPr>
              <w:t>-</w:t>
            </w:r>
            <w:r w:rsidRPr="00576B72">
              <w:rPr>
                <w:rFonts w:cs="Times New Roman"/>
              </w:rPr>
              <w:tab/>
              <w:t>Note: Overhead, UE complexity and power consumption are to be considered for the above options.</w:t>
            </w:r>
          </w:p>
          <w:p w14:paraId="280DE5CC" w14:textId="77777777" w:rsidR="0024484A" w:rsidRPr="00576B72" w:rsidRDefault="0024484A" w:rsidP="00CB7CF7">
            <w:pPr>
              <w:spacing w:after="120"/>
              <w:ind w:left="-21"/>
              <w:rPr>
                <w:rFonts w:ascii="Times New Roman" w:hAnsi="Times New Roman" w:cs="Times New Roman"/>
                <w:bCs/>
                <w:iCs/>
                <w:lang w:eastAsia="zh-CN"/>
              </w:rPr>
            </w:pPr>
            <w:r w:rsidRPr="00576B72">
              <w:rPr>
                <w:rFonts w:ascii="Times New Roman" w:hAnsi="Times New Roman" w:cs="Times New Roman"/>
                <w:bCs/>
                <w:iCs/>
                <w:lang w:eastAsia="zh-CN"/>
              </w:rPr>
              <w:t>Regarding data collection for NW-side AI/ML model of BM-Case1 and BM-Case2, the following approaches have been identified for overhead reduction:</w:t>
            </w:r>
          </w:p>
          <w:p w14:paraId="383592C2" w14:textId="77777777" w:rsidR="0024484A" w:rsidRPr="00576B72" w:rsidRDefault="0024484A" w:rsidP="0024484A">
            <w:pPr>
              <w:pStyle w:val="B1"/>
              <w:numPr>
                <w:ilvl w:val="0"/>
                <w:numId w:val="31"/>
              </w:numPr>
              <w:spacing w:after="180" w:line="240" w:lineRule="auto"/>
              <w:ind w:left="699"/>
              <w:jc w:val="left"/>
              <w:rPr>
                <w:rFonts w:cs="Times New Roman"/>
              </w:rPr>
            </w:pPr>
            <w:r w:rsidRPr="00576B72">
              <w:rPr>
                <w:rFonts w:cs="Times New Roman"/>
              </w:rPr>
              <w:t xml:space="preserve">the omission/selection of collected </w:t>
            </w:r>
            <w:proofErr w:type="gramStart"/>
            <w:r w:rsidRPr="00576B72">
              <w:rPr>
                <w:rFonts w:cs="Times New Roman"/>
              </w:rPr>
              <w:t>data</w:t>
            </w:r>
            <w:proofErr w:type="gramEnd"/>
          </w:p>
          <w:p w14:paraId="7A4BF989" w14:textId="77777777" w:rsidR="0024484A" w:rsidRPr="00576B72" w:rsidRDefault="0024484A" w:rsidP="0024484A">
            <w:pPr>
              <w:pStyle w:val="B1"/>
              <w:numPr>
                <w:ilvl w:val="0"/>
                <w:numId w:val="31"/>
              </w:numPr>
              <w:spacing w:after="180" w:line="240" w:lineRule="auto"/>
              <w:ind w:left="699"/>
              <w:jc w:val="left"/>
              <w:rPr>
                <w:rFonts w:cs="Times New Roman"/>
              </w:rPr>
            </w:pPr>
            <w:r w:rsidRPr="00576B72">
              <w:rPr>
                <w:rFonts w:cs="Times New Roman"/>
              </w:rPr>
              <w:t xml:space="preserve">the compression of collected </w:t>
            </w:r>
            <w:proofErr w:type="gramStart"/>
            <w:r w:rsidRPr="00576B72">
              <w:rPr>
                <w:rFonts w:cs="Times New Roman"/>
              </w:rPr>
              <w:t>data</w:t>
            </w:r>
            <w:proofErr w:type="gramEnd"/>
          </w:p>
          <w:p w14:paraId="4FB0ED89" w14:textId="77777777" w:rsidR="0024484A" w:rsidRPr="00576B72" w:rsidRDefault="0024484A" w:rsidP="0024484A">
            <w:pPr>
              <w:pStyle w:val="B1"/>
              <w:numPr>
                <w:ilvl w:val="0"/>
                <w:numId w:val="31"/>
              </w:numPr>
              <w:spacing w:after="180" w:line="240" w:lineRule="auto"/>
              <w:ind w:left="699"/>
              <w:jc w:val="left"/>
              <w:rPr>
                <w:rFonts w:cs="Times New Roman"/>
              </w:rPr>
            </w:pPr>
            <w:r w:rsidRPr="00576B72">
              <w:rPr>
                <w:rFonts w:cs="Times New Roman"/>
              </w:rPr>
              <w:t>Note1: For the different purposes of data collection, the overhead reduction mechanisms and corresponding specification impacts may be different.</w:t>
            </w:r>
          </w:p>
          <w:p w14:paraId="519588D8" w14:textId="77777777" w:rsidR="0024484A" w:rsidRDefault="0024484A" w:rsidP="00CB7CF7">
            <w:pPr>
              <w:ind w:left="-21"/>
              <w:rPr>
                <w:rFonts w:ascii="Times New Roman" w:hAnsi="Times New Roman" w:cs="Times New Roman"/>
              </w:rPr>
            </w:pPr>
            <w:r w:rsidRPr="00576B72">
              <w:rPr>
                <w:rFonts w:ascii="Times New Roman" w:hAnsi="Times New Roman" w:cs="Times New Roman"/>
              </w:rPr>
              <w:t xml:space="preserve">Note2: Support of any mechanism(s) (if necessary) for each LCM purpose and the potential spec impact (if any) are separate </w:t>
            </w:r>
            <w:proofErr w:type="gramStart"/>
            <w:r w:rsidRPr="00576B72">
              <w:rPr>
                <w:rFonts w:ascii="Times New Roman" w:hAnsi="Times New Roman" w:cs="Times New Roman"/>
              </w:rPr>
              <w:t>discussions</w:t>
            </w:r>
            <w:proofErr w:type="gramEnd"/>
          </w:p>
          <w:p w14:paraId="70AFABC5" w14:textId="77777777" w:rsidR="0024484A" w:rsidRPr="00DB270A" w:rsidRDefault="0024484A" w:rsidP="0024484A">
            <w:pPr>
              <w:pStyle w:val="B1"/>
              <w:numPr>
                <w:ilvl w:val="0"/>
                <w:numId w:val="31"/>
              </w:numPr>
              <w:spacing w:after="180" w:line="240" w:lineRule="auto"/>
              <w:jc w:val="left"/>
              <w:rPr>
                <w:rFonts w:cs="Times New Roman"/>
              </w:rPr>
            </w:pPr>
            <w:bookmarkStart w:id="13" w:name="_Hlk144147779"/>
            <w:r w:rsidRPr="00576B72">
              <w:rPr>
                <w:rFonts w:cs="Times New Roman"/>
              </w:rPr>
              <w:t>Note 3: UE complexity and power consumption</w:t>
            </w:r>
            <w:r w:rsidRPr="00576B72">
              <w:rPr>
                <w:rFonts w:eastAsia="DengXian" w:cs="Times New Roman"/>
                <w:bCs/>
                <w:iCs/>
              </w:rPr>
              <w:t xml:space="preserve"> should be considered</w:t>
            </w:r>
            <w:bookmarkEnd w:id="13"/>
          </w:p>
        </w:tc>
      </w:tr>
    </w:tbl>
    <w:p w14:paraId="0EA47845" w14:textId="6F614520" w:rsidR="00B46E51" w:rsidRPr="0024484A" w:rsidRDefault="00B46E51" w:rsidP="00B1604D">
      <w:pPr>
        <w:rPr>
          <w:lang w:eastAsia="ja-JP"/>
        </w:rPr>
      </w:pPr>
    </w:p>
    <w:p w14:paraId="6C37D58A" w14:textId="7041FC1F" w:rsidR="00DA3CC9" w:rsidRDefault="004C60F8" w:rsidP="004C60F8">
      <w:pPr>
        <w:pStyle w:val="Observation"/>
        <w:rPr>
          <w:lang w:val="en-GB"/>
        </w:rPr>
      </w:pPr>
      <w:bookmarkStart w:id="14" w:name="_Toc157760698"/>
      <w:bookmarkStart w:id="15" w:name="_Toc159255571"/>
      <w:bookmarkEnd w:id="14"/>
      <w:r>
        <w:rPr>
          <w:lang w:val="en-GB"/>
        </w:rPr>
        <w:t>If data collection is within RAN</w:t>
      </w:r>
      <w:r w:rsidR="007443C4">
        <w:rPr>
          <w:lang w:val="en-GB"/>
        </w:rPr>
        <w:t>, there may be a need for requirements on accuracy and timestamp accuracy of UE measurements.</w:t>
      </w:r>
      <w:bookmarkEnd w:id="15"/>
    </w:p>
    <w:p w14:paraId="2A683B87" w14:textId="4F9DD2BE" w:rsidR="003B677E" w:rsidRPr="00770579" w:rsidRDefault="003B677E" w:rsidP="00770579">
      <w:pPr>
        <w:pStyle w:val="Observation"/>
        <w:rPr>
          <w:lang w:val="en-GB"/>
        </w:rPr>
      </w:pPr>
      <w:bookmarkStart w:id="16" w:name="_Toc159255572"/>
      <w:r>
        <w:rPr>
          <w:lang w:val="en-GB"/>
        </w:rPr>
        <w:t>The amount of network assistance information for UE data collection should be minimized.</w:t>
      </w:r>
      <w:bookmarkEnd w:id="16"/>
    </w:p>
    <w:p w14:paraId="639EF424" w14:textId="77777777" w:rsidR="00AB53C3" w:rsidRDefault="00AB53C3" w:rsidP="00B1604D">
      <w:pPr>
        <w:rPr>
          <w:lang w:val="en-GB" w:eastAsia="ja-JP"/>
        </w:rPr>
      </w:pPr>
    </w:p>
    <w:p w14:paraId="47461CE4" w14:textId="720B90BA" w:rsidR="00AB53C3" w:rsidRDefault="00AB53C3" w:rsidP="00AB53C3">
      <w:pPr>
        <w:pStyle w:val="Heading2"/>
      </w:pPr>
      <w:r>
        <w:lastRenderedPageBreak/>
        <w:t xml:space="preserve">2.5 Model </w:t>
      </w:r>
      <w:r w:rsidR="00D151FF">
        <w:t>inference</w:t>
      </w:r>
      <w:r>
        <w:t xml:space="preserve"> </w:t>
      </w:r>
      <w:proofErr w:type="gramStart"/>
      <w:r w:rsidR="00D151FF">
        <w:t>related</w:t>
      </w:r>
      <w:proofErr w:type="gramEnd"/>
    </w:p>
    <w:p w14:paraId="52EB7DF4" w14:textId="04986FCE" w:rsidR="00770579" w:rsidRPr="00770579" w:rsidRDefault="00770579" w:rsidP="00770579">
      <w:pPr>
        <w:rPr>
          <w:lang w:val="en-GB" w:eastAsia="ja-JP"/>
        </w:rPr>
      </w:pPr>
      <w:r>
        <w:rPr>
          <w:lang w:val="en-GB" w:eastAsia="ja-JP"/>
        </w:rPr>
        <w:t xml:space="preserve">The following conclusions have been reached in </w:t>
      </w:r>
      <w:r w:rsidR="00E170F0">
        <w:rPr>
          <w:lang w:val="en-GB" w:eastAsia="ja-JP"/>
        </w:rPr>
        <w:t xml:space="preserve">SI </w:t>
      </w:r>
      <w:r>
        <w:rPr>
          <w:lang w:val="en-GB" w:eastAsia="ja-JP"/>
        </w:rPr>
        <w:t>in relation to model inference:</w:t>
      </w:r>
    </w:p>
    <w:tbl>
      <w:tblPr>
        <w:tblW w:w="98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6"/>
      </w:tblGrid>
      <w:tr w:rsidR="0093486C" w14:paraId="0C685AA5" w14:textId="77777777" w:rsidTr="00CB7CF7">
        <w:trPr>
          <w:trHeight w:val="2111"/>
        </w:trPr>
        <w:tc>
          <w:tcPr>
            <w:tcW w:w="9866" w:type="dxa"/>
          </w:tcPr>
          <w:p w14:paraId="1A02307B" w14:textId="77777777" w:rsidR="0093486C" w:rsidRPr="003E3C13" w:rsidRDefault="0093486C" w:rsidP="00CB7CF7">
            <w:pPr>
              <w:rPr>
                <w:rFonts w:ascii="Times New Roman" w:hAnsi="Times New Roman"/>
                <w:lang w:eastAsia="zh-CN"/>
              </w:rPr>
            </w:pPr>
            <w:r w:rsidRPr="003E3C13">
              <w:rPr>
                <w:rFonts w:ascii="Times New Roman" w:hAnsi="Times New Roman"/>
                <w:lang w:eastAsia="zh-CN"/>
              </w:rPr>
              <w:t>For BM-Case1 and BM-Case2 with a UE-side AI/ML model:</w:t>
            </w:r>
          </w:p>
          <w:p w14:paraId="610A8B57" w14:textId="77777777" w:rsidR="0093486C" w:rsidRPr="00BD2A06" w:rsidRDefault="0093486C" w:rsidP="00CB7CF7">
            <w:pPr>
              <w:pStyle w:val="B1"/>
            </w:pPr>
            <w:r>
              <w:t>-</w:t>
            </w:r>
            <w:r>
              <w:tab/>
            </w:r>
            <w:r w:rsidRPr="00BD2A06">
              <w:t>Indication of the associated Set A from network to UE, e.g., association/mapping of beams within Set A and beams within Set B if applicable</w:t>
            </w:r>
          </w:p>
          <w:p w14:paraId="6C906C55" w14:textId="77777777" w:rsidR="0093486C" w:rsidRDefault="0093486C" w:rsidP="00CB7CF7">
            <w:pPr>
              <w:pStyle w:val="B1"/>
            </w:pPr>
            <w:r>
              <w:t>-</w:t>
            </w:r>
            <w:r>
              <w:tab/>
            </w:r>
            <w:r w:rsidRPr="00BD2A06">
              <w:t>Beam indication from network for UE reception</w:t>
            </w:r>
            <w:r>
              <w:t>,</w:t>
            </w:r>
            <w:r w:rsidRPr="00BD2A06">
              <w:t xml:space="preserve"> which may or may not have additional specification impact (e.g., legacy mechanism may be reused)</w:t>
            </w:r>
            <w:r>
              <w:t>, particularly:</w:t>
            </w:r>
          </w:p>
          <w:p w14:paraId="7B98F003" w14:textId="77777777" w:rsidR="0093486C" w:rsidRDefault="0093486C" w:rsidP="00CB7CF7">
            <w:pPr>
              <w:pStyle w:val="B1"/>
            </w:pPr>
            <w:r>
              <w:tab/>
              <w:t>-</w:t>
            </w:r>
            <w:r>
              <w:tab/>
              <w:t xml:space="preserve">how to perform beam indication of beams in Set A not in Set B.  Note: </w:t>
            </w:r>
            <w:r w:rsidRPr="00626CCD">
              <w:t>At least for BM-Case1 with a UE-side AI/ML mode</w:t>
            </w:r>
            <w:r>
              <w:t xml:space="preserve">, </w:t>
            </w:r>
            <w:r w:rsidRPr="00910136">
              <w:t>the legacy TCI state mechanism can be used to perform beam indication of beams</w:t>
            </w:r>
          </w:p>
          <w:p w14:paraId="353C9C1A" w14:textId="77777777" w:rsidR="0093486C" w:rsidRDefault="0093486C" w:rsidP="00CB7CF7">
            <w:pPr>
              <w:pStyle w:val="B1"/>
            </w:pPr>
            <w:r>
              <w:t xml:space="preserve">- </w:t>
            </w:r>
            <w:r>
              <w:tab/>
              <w:t xml:space="preserve">Note: </w:t>
            </w:r>
            <w:r w:rsidRPr="00595E13">
              <w:t xml:space="preserve">For DL beam pair prediction, </w:t>
            </w:r>
            <w:r>
              <w:t xml:space="preserve">there is </w:t>
            </w:r>
            <w:r w:rsidRPr="00595E13">
              <w:t xml:space="preserve">no consensus to support the reporting of the predicted Rx beam(s) (e.g., Rx beam ID, Rx beam angle information, </w:t>
            </w:r>
            <w:proofErr w:type="spellStart"/>
            <w:r w:rsidRPr="00595E13">
              <w:t>etc</w:t>
            </w:r>
            <w:proofErr w:type="spellEnd"/>
            <w:r w:rsidRPr="00595E13">
              <w:t>) from</w:t>
            </w:r>
            <w:r>
              <w:t xml:space="preserve"> the </w:t>
            </w:r>
            <w:r w:rsidRPr="00595E13">
              <w:t>UE to</w:t>
            </w:r>
            <w:r>
              <w:t xml:space="preserve"> the</w:t>
            </w:r>
            <w:r w:rsidRPr="00595E13">
              <w:t xml:space="preserve"> network.</w:t>
            </w:r>
          </w:p>
          <w:p w14:paraId="713D5268" w14:textId="77777777" w:rsidR="0093486C" w:rsidRDefault="0093486C" w:rsidP="00CB7CF7">
            <w:pPr>
              <w:pStyle w:val="B1"/>
              <w:ind w:left="0" w:firstLine="0"/>
            </w:pPr>
            <w:r>
              <w:t>For BM-Case 2:</w:t>
            </w:r>
          </w:p>
          <w:p w14:paraId="588F4C20" w14:textId="77777777" w:rsidR="0093486C" w:rsidRPr="00213709" w:rsidRDefault="0093486C" w:rsidP="0093486C">
            <w:pPr>
              <w:pStyle w:val="B1"/>
              <w:numPr>
                <w:ilvl w:val="0"/>
                <w:numId w:val="32"/>
              </w:numPr>
              <w:spacing w:after="180" w:line="240" w:lineRule="auto"/>
              <w:jc w:val="left"/>
            </w:pPr>
            <w:r>
              <w:t>Reporting information about measurements of multiple past time instances in one reporting instance. Notes: Only applicable to network-side AI/ML model. The potential performance gains of measurement reporting should be justified by considering UCI payload overhead.</w:t>
            </w:r>
          </w:p>
        </w:tc>
      </w:tr>
    </w:tbl>
    <w:p w14:paraId="2C3223BD" w14:textId="77777777" w:rsidR="00A02448" w:rsidRPr="0093486C" w:rsidRDefault="00A02448" w:rsidP="00984E39">
      <w:pPr>
        <w:rPr>
          <w:lang w:eastAsia="ja-JP"/>
        </w:rPr>
      </w:pPr>
    </w:p>
    <w:p w14:paraId="6022F4B3" w14:textId="6705D979" w:rsidR="00B7653F" w:rsidRPr="0093486C" w:rsidRDefault="00346576" w:rsidP="00B7653F">
      <w:pPr>
        <w:pStyle w:val="Observation"/>
      </w:pPr>
      <w:bookmarkStart w:id="17" w:name="_Toc159255573"/>
      <w:r>
        <w:t xml:space="preserve">If </w:t>
      </w:r>
      <w:r w:rsidR="009550C5">
        <w:t>setting requirements on model inference performance for beams at different time instances, the range of applicable Doppler needs to be considered and</w:t>
      </w:r>
      <w:r w:rsidR="00691038">
        <w:t xml:space="preserve"> </w:t>
      </w:r>
      <w:r w:rsidR="00F63D6C">
        <w:t>operation across different Doppler speeds assessed.</w:t>
      </w:r>
      <w:bookmarkEnd w:id="17"/>
    </w:p>
    <w:p w14:paraId="671416BA" w14:textId="0C9360A4" w:rsidR="00A02448" w:rsidRDefault="001C52DD" w:rsidP="00A02448">
      <w:pPr>
        <w:pStyle w:val="Heading2"/>
      </w:pPr>
      <w:r>
        <w:t xml:space="preserve">2.6 </w:t>
      </w:r>
      <w:r w:rsidR="00D151FF">
        <w:t>Assistance</w:t>
      </w:r>
      <w:r w:rsidR="00865607">
        <w:t xml:space="preserve"> information</w:t>
      </w:r>
    </w:p>
    <w:p w14:paraId="4B70241A" w14:textId="2C47B621" w:rsidR="00F63D6C" w:rsidRPr="00F63D6C" w:rsidRDefault="00F63D6C" w:rsidP="00F63D6C">
      <w:pPr>
        <w:rPr>
          <w:lang w:val="en-GB" w:eastAsia="ja-JP"/>
        </w:rPr>
      </w:pPr>
      <w:r>
        <w:rPr>
          <w:lang w:val="en-GB" w:eastAsia="ja-JP"/>
        </w:rPr>
        <w:t xml:space="preserve">The following table captures the agreements in </w:t>
      </w:r>
      <w:r w:rsidR="00E170F0">
        <w:rPr>
          <w:lang w:val="en-GB" w:eastAsia="ja-JP"/>
        </w:rPr>
        <w:t xml:space="preserve">SI </w:t>
      </w:r>
      <w:r>
        <w:rPr>
          <w:lang w:val="en-GB" w:eastAsia="ja-JP"/>
        </w:rPr>
        <w:t xml:space="preserve">on assistance </w:t>
      </w:r>
      <w:proofErr w:type="gramStart"/>
      <w:r>
        <w:rPr>
          <w:lang w:val="en-GB" w:eastAsia="ja-JP"/>
        </w:rPr>
        <w:t>information</w:t>
      </w:r>
      <w:proofErr w:type="gramEnd"/>
    </w:p>
    <w:tbl>
      <w:tblPr>
        <w:tblW w:w="986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6"/>
      </w:tblGrid>
      <w:tr w:rsidR="00A730AD" w14:paraId="01693B04" w14:textId="77777777" w:rsidTr="00CB7CF7">
        <w:trPr>
          <w:trHeight w:val="2111"/>
        </w:trPr>
        <w:tc>
          <w:tcPr>
            <w:tcW w:w="9866" w:type="dxa"/>
          </w:tcPr>
          <w:p w14:paraId="28E1BB8A"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Regarding the explicit assistance information from UE to network for NW-side AI/ML model, RAN1 has no consensus to support the following </w:t>
            </w:r>
            <w:proofErr w:type="gramStart"/>
            <w:r w:rsidRPr="00660804">
              <w:rPr>
                <w:rFonts w:ascii="Times New Roman" w:hAnsi="Times New Roman"/>
                <w:lang w:eastAsia="zh-CN"/>
              </w:rPr>
              <w:t>information</w:t>
            </w:r>
            <w:proofErr w:type="gramEnd"/>
            <w:r w:rsidRPr="00660804">
              <w:rPr>
                <w:rFonts w:ascii="Times New Roman" w:hAnsi="Times New Roman"/>
                <w:lang w:eastAsia="zh-CN"/>
              </w:rPr>
              <w:t xml:space="preserve"> </w:t>
            </w:r>
          </w:p>
          <w:p w14:paraId="76E458EC"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UE location </w:t>
            </w:r>
          </w:p>
          <w:p w14:paraId="313453FD"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UE moving direction </w:t>
            </w:r>
          </w:p>
          <w:p w14:paraId="3F86ED4C" w14:textId="77777777" w:rsidR="00660804" w:rsidRPr="00660804" w:rsidRDefault="00660804" w:rsidP="00660804">
            <w:pPr>
              <w:rPr>
                <w:rFonts w:ascii="Times New Roman" w:hAnsi="Times New Roman"/>
                <w:lang w:eastAsia="zh-CN"/>
              </w:rPr>
            </w:pPr>
            <w:r w:rsidRPr="00346265">
              <w:rPr>
                <w:rFonts w:ascii="Times New Roman" w:hAnsi="Times New Roman"/>
                <w:highlight w:val="yellow"/>
                <w:lang w:eastAsia="zh-CN"/>
              </w:rPr>
              <w:t>- UE Rx beam shape/direction</w:t>
            </w:r>
            <w:r w:rsidRPr="00660804">
              <w:rPr>
                <w:rFonts w:ascii="Times New Roman" w:hAnsi="Times New Roman"/>
                <w:lang w:eastAsia="zh-CN"/>
              </w:rPr>
              <w:t xml:space="preserve"> </w:t>
            </w:r>
          </w:p>
          <w:p w14:paraId="364A5507"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Regarding the explicit assistance information from network to UE for UE-side AI/ML model, RAN1 has no consensus to support the following </w:t>
            </w:r>
            <w:proofErr w:type="gramStart"/>
            <w:r w:rsidRPr="00660804">
              <w:rPr>
                <w:rFonts w:ascii="Times New Roman" w:hAnsi="Times New Roman"/>
                <w:lang w:eastAsia="zh-CN"/>
              </w:rPr>
              <w:t>information</w:t>
            </w:r>
            <w:proofErr w:type="gramEnd"/>
            <w:r w:rsidRPr="00660804">
              <w:rPr>
                <w:rFonts w:ascii="Times New Roman" w:hAnsi="Times New Roman"/>
                <w:lang w:eastAsia="zh-CN"/>
              </w:rPr>
              <w:t xml:space="preserve"> </w:t>
            </w:r>
          </w:p>
          <w:p w14:paraId="5CACADE8"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NW-side beam shape information </w:t>
            </w:r>
          </w:p>
          <w:p w14:paraId="6798783E"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E.g., 3dB beamwidth, beam boresight directions, beam shape, Tx beam angle, etc. </w:t>
            </w:r>
          </w:p>
          <w:p w14:paraId="5F49CFFE"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Note: Other information (e.g., relative information) of Tx beam(s) preserving sensitive proprietary information is a separate discussion </w:t>
            </w:r>
          </w:p>
          <w:p w14:paraId="2DBD2B93"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 e.g., some information following the same principle of Rel-17 positioning agreement </w:t>
            </w:r>
          </w:p>
          <w:p w14:paraId="4D3D7A3F" w14:textId="77777777" w:rsidR="00660804" w:rsidRPr="00660804" w:rsidRDefault="00660804" w:rsidP="00660804">
            <w:pPr>
              <w:rPr>
                <w:rFonts w:ascii="Times New Roman" w:hAnsi="Times New Roman"/>
                <w:lang w:eastAsia="zh-CN"/>
              </w:rPr>
            </w:pPr>
            <w:r w:rsidRPr="00660804">
              <w:rPr>
                <w:rFonts w:ascii="Times New Roman" w:hAnsi="Times New Roman"/>
                <w:lang w:eastAsia="zh-CN"/>
              </w:rPr>
              <w:t xml:space="preserve">For BM-Case1 and BM-Case2 with a UE-side AI/ML model, consistency / association of Set B beams and Set A beams across training and inference is beneficial from performance perspective. </w:t>
            </w:r>
          </w:p>
          <w:p w14:paraId="6352FAB7" w14:textId="4A87A68B" w:rsidR="00A730AD" w:rsidRPr="00213709" w:rsidRDefault="00660804" w:rsidP="00660804">
            <w:r w:rsidRPr="00660804">
              <w:rPr>
                <w:rFonts w:ascii="Times New Roman" w:hAnsi="Times New Roman"/>
                <w:lang w:eastAsia="zh-CN"/>
              </w:rPr>
              <w:t>Note: Whether specification impact is needed is a separate discussion.</w:t>
            </w:r>
          </w:p>
        </w:tc>
      </w:tr>
    </w:tbl>
    <w:p w14:paraId="2874A897" w14:textId="6555E766" w:rsidR="006F6745" w:rsidRPr="00A730AD" w:rsidRDefault="006F6745" w:rsidP="001C52DD">
      <w:pPr>
        <w:rPr>
          <w:lang w:eastAsia="ja-JP"/>
        </w:rPr>
      </w:pPr>
    </w:p>
    <w:p w14:paraId="3F951514" w14:textId="33F268D4" w:rsidR="00631B91" w:rsidRDefault="005F3805" w:rsidP="00631B91">
      <w:pPr>
        <w:pStyle w:val="Observation"/>
        <w:rPr>
          <w:lang w:val="en-GB"/>
        </w:rPr>
      </w:pPr>
      <w:bookmarkStart w:id="18" w:name="_Toc159255574"/>
      <w:r>
        <w:rPr>
          <w:lang w:val="en-GB"/>
        </w:rPr>
        <w:t>If defining requirements on NW sided inference, UE assistance information may need to be considered.</w:t>
      </w:r>
      <w:bookmarkEnd w:id="18"/>
    </w:p>
    <w:p w14:paraId="331B2F37" w14:textId="77777777" w:rsidR="006F6745" w:rsidRDefault="006F6745" w:rsidP="001C52DD">
      <w:pPr>
        <w:rPr>
          <w:lang w:val="en-GB" w:eastAsia="ja-JP"/>
        </w:rPr>
      </w:pPr>
    </w:p>
    <w:p w14:paraId="294AB815" w14:textId="77777777" w:rsidR="00235F7B" w:rsidRDefault="00235F7B" w:rsidP="001C52DD">
      <w:pPr>
        <w:rPr>
          <w:lang w:val="en-GB" w:eastAsia="ja-JP"/>
        </w:rPr>
      </w:pPr>
    </w:p>
    <w:p w14:paraId="2D4DC823" w14:textId="77777777" w:rsidR="00235F7B" w:rsidRDefault="00235F7B" w:rsidP="001C52DD">
      <w:pPr>
        <w:rPr>
          <w:lang w:val="en-GB" w:eastAsia="ja-JP"/>
        </w:rPr>
      </w:pPr>
    </w:p>
    <w:p w14:paraId="37EB5693" w14:textId="77777777" w:rsidR="00C01F33" w:rsidRPr="00CE0424" w:rsidRDefault="00C01F33" w:rsidP="00CE0424">
      <w:pPr>
        <w:pStyle w:val="Heading1"/>
      </w:pPr>
      <w:r w:rsidRPr="00CE0424">
        <w:t>Conclusion</w:t>
      </w:r>
    </w:p>
    <w:p w14:paraId="5A650F21" w14:textId="279E12E6" w:rsidR="008E065E" w:rsidRDefault="00D11D6D" w:rsidP="008E065E">
      <w:pPr>
        <w:pStyle w:val="BodyText"/>
        <w:rPr>
          <w:b/>
          <w:bCs/>
        </w:rPr>
      </w:pPr>
      <w:r>
        <w:t xml:space="preserve">Based on the conclusions from the SI on beam management, the following observations are made on RAN4 considerations. The observations should be discussed and </w:t>
      </w:r>
      <w:proofErr w:type="gramStart"/>
      <w:r>
        <w:t>taken into account</w:t>
      </w:r>
      <w:proofErr w:type="gramEnd"/>
      <w:r>
        <w:t xml:space="preserve"> in forming the RAN4 discussion.</w:t>
      </w:r>
    </w:p>
    <w:p w14:paraId="166597D5" w14:textId="379909CB" w:rsidR="00B9294D"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5560" w:history="1">
        <w:r w:rsidR="00B9294D" w:rsidRPr="009F721A">
          <w:rPr>
            <w:rStyle w:val="Hyperlink"/>
            <w:noProof/>
          </w:rPr>
          <w:t>Observation 1</w:t>
        </w:r>
        <w:r w:rsidR="00B9294D">
          <w:rPr>
            <w:rFonts w:asciiTheme="minorHAnsi" w:eastAsiaTheme="minorEastAsia" w:hAnsiTheme="minorHAnsi"/>
            <w:b w:val="0"/>
            <w:noProof/>
            <w:kern w:val="2"/>
            <w:sz w:val="22"/>
            <w:lang w:val="en-SE" w:eastAsia="en-SE"/>
            <w14:ligatures w14:val="standardContextual"/>
          </w:rPr>
          <w:tab/>
        </w:r>
        <w:r w:rsidR="00B9294D" w:rsidRPr="009F721A">
          <w:rPr>
            <w:rStyle w:val="Hyperlink"/>
            <w:noProof/>
          </w:rPr>
          <w:t>For the type 1 performance monitoring and option 1, there may be a need to discuss requirements on the accuracy of reporting that is sent by the UE to the network. Potentially also measurement duration requirements may need to be considered.</w:t>
        </w:r>
      </w:hyperlink>
    </w:p>
    <w:p w14:paraId="527E8312" w14:textId="3D798A19"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1" w:history="1">
        <w:r w:rsidRPr="009F721A">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9F721A">
          <w:rPr>
            <w:rStyle w:val="Hyperlink"/>
            <w:noProof/>
          </w:rPr>
          <w:t>For the type 1 performance monitoring and option 2, it may be necessary to consider requirements on the accuracy of the reported performance metrics from the UE, in order that the network experiences comparable performance metrics from different types of UE operating a particular AI functionality.</w:t>
        </w:r>
      </w:hyperlink>
    </w:p>
    <w:p w14:paraId="5A772852" w14:textId="5D3074BB"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2" w:history="1">
        <w:r w:rsidRPr="009F721A">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9F721A">
          <w:rPr>
            <w:rStyle w:val="Hyperlink"/>
            <w:noProof/>
          </w:rPr>
          <w:t>For the type 2 performance monitoring, requirements may be needed on the accuracy of reported performance metrics, in order that the network experiences comparable performance metrics from different types of UE operating a particular AI function. Alternatively, requirements relating to the event triggering may be needed if the UE triggers specific events based on the monitoring.</w:t>
        </w:r>
      </w:hyperlink>
    </w:p>
    <w:p w14:paraId="2852C960" w14:textId="0972F616"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3" w:history="1">
        <w:r w:rsidRPr="009F721A">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9F721A">
          <w:rPr>
            <w:rStyle w:val="Hyperlink"/>
            <w:noProof/>
          </w:rPr>
          <w:t>For the type 2 performance monitoring, if the UE makes decisions on model selection/activation/deactivation/switching/fallback, then there may be a need for requirements that ensure that the UE makes proper decisions such that the performance is maintained, and also to ensure performance continuity.</w:t>
        </w:r>
      </w:hyperlink>
    </w:p>
    <w:p w14:paraId="0B043DD2" w14:textId="2292EE53"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4" w:history="1">
        <w:r w:rsidRPr="009F721A">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9F721A">
          <w:rPr>
            <w:rStyle w:val="Hyperlink"/>
            <w:noProof/>
          </w:rPr>
          <w:t>If the network indicates to the UE to do LCM operations, there may be a need for requirements such as activation/deactivation time, interruption time etc.</w:t>
        </w:r>
      </w:hyperlink>
    </w:p>
    <w:p w14:paraId="3CC461E1" w14:textId="5F5D893A"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5" w:history="1">
        <w:r w:rsidRPr="009F721A">
          <w:rPr>
            <w:rStyle w:val="Hyperlink"/>
            <w:noProof/>
            <w:lang w:val="en-GB"/>
          </w:rPr>
          <w:t>Observation 6</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For the network sided model, is a need to discuss L1 beam reporting enhancement measurements, in particular the accuracy of the beam reporting that is used for network inference.</w:t>
        </w:r>
      </w:hyperlink>
    </w:p>
    <w:p w14:paraId="54EBBE3E" w14:textId="4E2AC03E"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6" w:history="1">
        <w:r w:rsidRPr="009F721A">
          <w:rPr>
            <w:rStyle w:val="Hyperlink"/>
            <w:noProof/>
            <w:lang w:val="en-GB"/>
          </w:rPr>
          <w:t>Observation 7</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For the network sided model is a need to discuss the number of L1 beam measurements to be made by the UE and reported for NW sided inference, in particular whether the number of beams should be greater than four.</w:t>
        </w:r>
      </w:hyperlink>
    </w:p>
    <w:p w14:paraId="72EE31A1" w14:textId="6A27DCF5"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7" w:history="1">
        <w:r w:rsidRPr="009F721A">
          <w:rPr>
            <w:rStyle w:val="Hyperlink"/>
            <w:noProof/>
            <w:lang w:val="en-GB"/>
          </w:rPr>
          <w:t>Observation 8</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For the UE sided model, a performance requirement may be related to the accuracy of AI inferred L1-RSRP. The accuracy of measured and inferred L1-RSRP may be differentiated in RAN4 requirements.</w:t>
        </w:r>
      </w:hyperlink>
    </w:p>
    <w:p w14:paraId="36F2D6EA" w14:textId="43882DA8"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8" w:history="1">
        <w:r w:rsidRPr="009F721A">
          <w:rPr>
            <w:rStyle w:val="Hyperlink"/>
            <w:noProof/>
            <w:lang w:val="en-GB"/>
          </w:rPr>
          <w:t>Observation 9</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For the UE sided model, when discussing requirements, consideration is needed on how the network sets the beams that are measured.</w:t>
        </w:r>
      </w:hyperlink>
    </w:p>
    <w:p w14:paraId="1D2B985D" w14:textId="3EC78287"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69" w:history="1">
        <w:r w:rsidRPr="009F721A">
          <w:rPr>
            <w:rStyle w:val="Hyperlink"/>
            <w:noProof/>
            <w:lang w:val="en-GB"/>
          </w:rPr>
          <w:t>Observation 10</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If the UE reports confidence/probability information for AI model inference, RAN4 should discuss whether and how requirements and tests could be made for the accuracy of the confidence/probability information.</w:t>
        </w:r>
      </w:hyperlink>
    </w:p>
    <w:p w14:paraId="2C80FAF5" w14:textId="74CF6E7E"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70" w:history="1">
        <w:r w:rsidRPr="009F721A">
          <w:rPr>
            <w:rStyle w:val="Hyperlink"/>
            <w:noProof/>
            <w:lang w:val="en-GB"/>
          </w:rPr>
          <w:t>Observation 11</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If the UE reports best beams, the RAN4 requirements may be based around the accuracy of selecting the best beams.</w:t>
        </w:r>
      </w:hyperlink>
    </w:p>
    <w:p w14:paraId="6B28544E" w14:textId="1C40BA97"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71" w:history="1">
        <w:r w:rsidRPr="009F721A">
          <w:rPr>
            <w:rStyle w:val="Hyperlink"/>
            <w:noProof/>
            <w:lang w:val="en-GB"/>
          </w:rPr>
          <w:t>Observation 12</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If data collection is within RAN, there may be a need for requirements on accuracy and timestamp accuracy of UE measurements.</w:t>
        </w:r>
      </w:hyperlink>
    </w:p>
    <w:p w14:paraId="0537233C" w14:textId="75376947"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72" w:history="1">
        <w:r w:rsidRPr="009F721A">
          <w:rPr>
            <w:rStyle w:val="Hyperlink"/>
            <w:noProof/>
            <w:lang w:val="en-GB"/>
          </w:rPr>
          <w:t>Observation 13</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The amount of network assistance information for UE data collection should be minimized.</w:t>
        </w:r>
      </w:hyperlink>
    </w:p>
    <w:p w14:paraId="2F4F61AE" w14:textId="3CEAB16B"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73" w:history="1">
        <w:r w:rsidRPr="009F721A">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9F721A">
          <w:rPr>
            <w:rStyle w:val="Hyperlink"/>
            <w:noProof/>
          </w:rPr>
          <w:t>If setting requirements on model inference performance for beams at different time instances, the range of applicable Doppler needs to be considered and operation across different Doppler speeds assessed.</w:t>
        </w:r>
      </w:hyperlink>
    </w:p>
    <w:p w14:paraId="1363227C" w14:textId="664F48D9" w:rsidR="00B9294D" w:rsidRDefault="00B9294D">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55574" w:history="1">
        <w:r w:rsidRPr="009F721A">
          <w:rPr>
            <w:rStyle w:val="Hyperlink"/>
            <w:noProof/>
            <w:lang w:val="en-GB"/>
          </w:rPr>
          <w:t>Observation 15</w:t>
        </w:r>
        <w:r>
          <w:rPr>
            <w:rFonts w:asciiTheme="minorHAnsi" w:eastAsiaTheme="minorEastAsia" w:hAnsiTheme="minorHAnsi"/>
            <w:b w:val="0"/>
            <w:noProof/>
            <w:kern w:val="2"/>
            <w:sz w:val="22"/>
            <w:lang w:val="en-SE" w:eastAsia="en-SE"/>
            <w14:ligatures w14:val="standardContextual"/>
          </w:rPr>
          <w:tab/>
        </w:r>
        <w:r w:rsidRPr="009F721A">
          <w:rPr>
            <w:rStyle w:val="Hyperlink"/>
            <w:noProof/>
            <w:lang w:val="en-GB"/>
          </w:rPr>
          <w:t>If defining requirements on NW sided inference, UE assistance information may need to be considered.</w:t>
        </w:r>
      </w:hyperlink>
    </w:p>
    <w:p w14:paraId="6584278B" w14:textId="40561014" w:rsidR="008E065E" w:rsidRPr="00CE0424" w:rsidRDefault="006F6582" w:rsidP="008E065E">
      <w:pPr>
        <w:rPr>
          <w:b/>
          <w:bCs/>
        </w:rPr>
      </w:pPr>
      <w:r>
        <w:rPr>
          <w:b/>
          <w:bCs/>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19" w:name="_In-sequence_SDU_delivery"/>
      <w:bookmarkEnd w:id="19"/>
      <w:r w:rsidRPr="00CE0424">
        <w:t>References</w:t>
      </w:r>
    </w:p>
    <w:p w14:paraId="433CD6DA" w14:textId="6DD71008" w:rsidR="00BD1589" w:rsidRPr="00CE0424" w:rsidRDefault="00BD1589" w:rsidP="00311702">
      <w:pPr>
        <w:pStyle w:val="Reference"/>
      </w:pPr>
      <w:bookmarkStart w:id="20" w:name="_Ref158989236"/>
      <w:bookmarkStart w:id="21" w:name="_Ref174151459"/>
      <w:bookmarkStart w:id="22" w:name="_Ref189809556"/>
      <w:r>
        <w:t xml:space="preserve">RP-234039, </w:t>
      </w:r>
      <w:r w:rsidR="000C418F" w:rsidRPr="000C418F">
        <w:t>New WID on Artificial Intelligence (AI)/Machine Learning (ML) for NR Air Interface</w:t>
      </w:r>
      <w:r w:rsidR="000C418F">
        <w:t xml:space="preserve">, </w:t>
      </w:r>
      <w:r w:rsidR="00F94104" w:rsidRPr="00F94104">
        <w:t>3GPP TSG RAN Meeting #102</w:t>
      </w:r>
      <w:r w:rsidR="00F94104">
        <w:t xml:space="preserve">, </w:t>
      </w:r>
      <w:r w:rsidR="00EE653E" w:rsidRPr="00EE653E">
        <w:t xml:space="preserve">December 11-15, </w:t>
      </w:r>
      <w:proofErr w:type="gramStart"/>
      <w:r w:rsidR="00EE653E" w:rsidRPr="00EE653E">
        <w:t>2023</w:t>
      </w:r>
      <w:bookmarkEnd w:id="20"/>
      <w:proofErr w:type="gramEnd"/>
    </w:p>
    <w:p w14:paraId="715CA09B" w14:textId="4A1C59EF" w:rsidR="003A7EF3" w:rsidRPr="00CE0424" w:rsidRDefault="00C70A07" w:rsidP="00CE0424">
      <w:pPr>
        <w:pStyle w:val="Reference"/>
      </w:pPr>
      <w:r>
        <w:t>3GPP T</w:t>
      </w:r>
      <w:r w:rsidR="009563CB">
        <w:t>R</w:t>
      </w:r>
      <w:r>
        <w:t xml:space="preserve"> 38.843 </w:t>
      </w:r>
      <w:r w:rsidR="009563CB" w:rsidRPr="009563CB">
        <w:t xml:space="preserve">Study on Artificial Intelligence (AI)/Machine Learning (ML) for NR air </w:t>
      </w:r>
      <w:proofErr w:type="gramStart"/>
      <w:r w:rsidR="009563CB" w:rsidRPr="009563CB">
        <w:t>interface</w:t>
      </w:r>
      <w:r w:rsidR="005F3025" w:rsidRPr="00CE0424">
        <w:t>,</w:t>
      </w:r>
      <w:r w:rsidR="009563CB">
        <w:t>V</w:t>
      </w:r>
      <w:proofErr w:type="gramEnd"/>
      <w:r w:rsidR="009563CB">
        <w:t>18.0.0</w:t>
      </w:r>
      <w:bookmarkEnd w:id="21"/>
      <w:bookmarkEnd w:id="22"/>
      <w:r w:rsidR="009563CB">
        <w:t>, 2023-12</w:t>
      </w: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BEC0" w14:textId="77777777" w:rsidR="00756CED" w:rsidRDefault="00756CED">
      <w:r>
        <w:separator/>
      </w:r>
    </w:p>
  </w:endnote>
  <w:endnote w:type="continuationSeparator" w:id="0">
    <w:p w14:paraId="6D44FAF9" w14:textId="77777777" w:rsidR="00756CED" w:rsidRDefault="00756CED">
      <w:r>
        <w:continuationSeparator/>
      </w:r>
    </w:p>
  </w:endnote>
  <w:endnote w:type="continuationNotice" w:id="1">
    <w:p w14:paraId="30723174" w14:textId="77777777" w:rsidR="00756CED" w:rsidRDefault="00756C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C2CA" w14:textId="77777777" w:rsidR="00756CED" w:rsidRDefault="00756CED">
      <w:r>
        <w:separator/>
      </w:r>
    </w:p>
  </w:footnote>
  <w:footnote w:type="continuationSeparator" w:id="0">
    <w:p w14:paraId="775573D9" w14:textId="77777777" w:rsidR="00756CED" w:rsidRDefault="00756CED">
      <w:r>
        <w:continuationSeparator/>
      </w:r>
    </w:p>
  </w:footnote>
  <w:footnote w:type="continuationNotice" w:id="1">
    <w:p w14:paraId="527EB991" w14:textId="77777777" w:rsidR="00756CED" w:rsidRDefault="00756C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093DFF"/>
    <w:multiLevelType w:val="hybridMultilevel"/>
    <w:tmpl w:val="29783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BC52D5"/>
    <w:multiLevelType w:val="hybridMultilevel"/>
    <w:tmpl w:val="F4108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397D27"/>
    <w:multiLevelType w:val="hybridMultilevel"/>
    <w:tmpl w:val="2C68E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C37C0A"/>
    <w:multiLevelType w:val="hybridMultilevel"/>
    <w:tmpl w:val="F286A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A672EA"/>
    <w:multiLevelType w:val="hybridMultilevel"/>
    <w:tmpl w:val="9F5C3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5"/>
  </w:num>
  <w:num w:numId="4" w16cid:durableId="266620704">
    <w:abstractNumId w:val="16"/>
  </w:num>
  <w:num w:numId="5" w16cid:durableId="980957859">
    <w:abstractNumId w:val="10"/>
  </w:num>
  <w:num w:numId="6" w16cid:durableId="1130905483">
    <w:abstractNumId w:val="18"/>
  </w:num>
  <w:num w:numId="7" w16cid:durableId="1818380057">
    <w:abstractNumId w:val="23"/>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2"/>
  </w:num>
  <w:num w:numId="15" w16cid:durableId="689725159">
    <w:abstractNumId w:val="17"/>
  </w:num>
  <w:num w:numId="16" w16cid:durableId="10954744">
    <w:abstractNumId w:val="25"/>
  </w:num>
  <w:num w:numId="17" w16cid:durableId="183830960">
    <w:abstractNumId w:val="6"/>
  </w:num>
  <w:num w:numId="18" w16cid:durableId="1606114056">
    <w:abstractNumId w:val="7"/>
  </w:num>
  <w:num w:numId="19" w16cid:durableId="2129543684">
    <w:abstractNumId w:val="4"/>
  </w:num>
  <w:num w:numId="20" w16cid:durableId="1458717335">
    <w:abstractNumId w:val="31"/>
  </w:num>
  <w:num w:numId="21" w16cid:durableId="1670518138">
    <w:abstractNumId w:val="12"/>
  </w:num>
  <w:num w:numId="22" w16cid:durableId="350379046">
    <w:abstractNumId w:val="28"/>
  </w:num>
  <w:num w:numId="23" w16cid:durableId="359672774">
    <w:abstractNumId w:val="33"/>
  </w:num>
  <w:num w:numId="24" w16cid:durableId="689647711">
    <w:abstractNumId w:val="26"/>
  </w:num>
  <w:num w:numId="25" w16cid:durableId="1985964657">
    <w:abstractNumId w:val="5"/>
  </w:num>
  <w:num w:numId="26" w16cid:durableId="634412841">
    <w:abstractNumId w:val="32"/>
  </w:num>
  <w:num w:numId="27" w16cid:durableId="1321815349">
    <w:abstractNumId w:val="8"/>
  </w:num>
  <w:num w:numId="28" w16cid:durableId="1115440754">
    <w:abstractNumId w:val="20"/>
  </w:num>
  <w:num w:numId="29" w16cid:durableId="1550336944">
    <w:abstractNumId w:val="29"/>
  </w:num>
  <w:num w:numId="30" w16cid:durableId="1202548819">
    <w:abstractNumId w:val="27"/>
  </w:num>
  <w:num w:numId="31" w16cid:durableId="135611232">
    <w:abstractNumId w:val="14"/>
  </w:num>
  <w:num w:numId="32" w16cid:durableId="1723747199">
    <w:abstractNumId w:val="13"/>
  </w:num>
  <w:num w:numId="33" w16cid:durableId="842401576">
    <w:abstractNumId w:val="24"/>
  </w:num>
  <w:num w:numId="34" w16cid:durableId="705374234">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A4D"/>
    <w:rsid w:val="000139DE"/>
    <w:rsid w:val="00015D15"/>
    <w:rsid w:val="000168A9"/>
    <w:rsid w:val="00016DDA"/>
    <w:rsid w:val="00017C62"/>
    <w:rsid w:val="0002080D"/>
    <w:rsid w:val="00021068"/>
    <w:rsid w:val="0002564D"/>
    <w:rsid w:val="00025ECA"/>
    <w:rsid w:val="000325B8"/>
    <w:rsid w:val="000334CE"/>
    <w:rsid w:val="00034C15"/>
    <w:rsid w:val="00036BA1"/>
    <w:rsid w:val="000422E2"/>
    <w:rsid w:val="00042F22"/>
    <w:rsid w:val="000444EF"/>
    <w:rsid w:val="00044977"/>
    <w:rsid w:val="00052A07"/>
    <w:rsid w:val="000534E3"/>
    <w:rsid w:val="000543CB"/>
    <w:rsid w:val="0005606A"/>
    <w:rsid w:val="00056FD8"/>
    <w:rsid w:val="00057117"/>
    <w:rsid w:val="000616E7"/>
    <w:rsid w:val="0006487E"/>
    <w:rsid w:val="00065E1A"/>
    <w:rsid w:val="00077E5F"/>
    <w:rsid w:val="0008036A"/>
    <w:rsid w:val="00081AE6"/>
    <w:rsid w:val="000855EB"/>
    <w:rsid w:val="00085B52"/>
    <w:rsid w:val="00085C3B"/>
    <w:rsid w:val="000862E8"/>
    <w:rsid w:val="000866F2"/>
    <w:rsid w:val="0009009F"/>
    <w:rsid w:val="00091557"/>
    <w:rsid w:val="000924C1"/>
    <w:rsid w:val="000924F0"/>
    <w:rsid w:val="00093474"/>
    <w:rsid w:val="0009501D"/>
    <w:rsid w:val="0009510F"/>
    <w:rsid w:val="000A087F"/>
    <w:rsid w:val="000A1B7B"/>
    <w:rsid w:val="000A1FA2"/>
    <w:rsid w:val="000A56F2"/>
    <w:rsid w:val="000A676C"/>
    <w:rsid w:val="000B2719"/>
    <w:rsid w:val="000B3A8F"/>
    <w:rsid w:val="000B4993"/>
    <w:rsid w:val="000B4AB9"/>
    <w:rsid w:val="000B58C3"/>
    <w:rsid w:val="000B61E9"/>
    <w:rsid w:val="000C165A"/>
    <w:rsid w:val="000C2E19"/>
    <w:rsid w:val="000C418F"/>
    <w:rsid w:val="000D0D07"/>
    <w:rsid w:val="000D4797"/>
    <w:rsid w:val="000E0527"/>
    <w:rsid w:val="000E0FC6"/>
    <w:rsid w:val="000E1E92"/>
    <w:rsid w:val="000E2F5D"/>
    <w:rsid w:val="000F06D6"/>
    <w:rsid w:val="000F0EB1"/>
    <w:rsid w:val="000F1106"/>
    <w:rsid w:val="000F3BE9"/>
    <w:rsid w:val="000F3F6C"/>
    <w:rsid w:val="000F4B95"/>
    <w:rsid w:val="000F6DF3"/>
    <w:rsid w:val="001005FF"/>
    <w:rsid w:val="0010446A"/>
    <w:rsid w:val="0010465A"/>
    <w:rsid w:val="001050C2"/>
    <w:rsid w:val="001062FB"/>
    <w:rsid w:val="001063E6"/>
    <w:rsid w:val="0011052C"/>
    <w:rsid w:val="00113CF4"/>
    <w:rsid w:val="001153EA"/>
    <w:rsid w:val="00115643"/>
    <w:rsid w:val="00116765"/>
    <w:rsid w:val="001219F5"/>
    <w:rsid w:val="00121A20"/>
    <w:rsid w:val="0012377F"/>
    <w:rsid w:val="00124314"/>
    <w:rsid w:val="00126B4A"/>
    <w:rsid w:val="001271DF"/>
    <w:rsid w:val="00132D5B"/>
    <w:rsid w:val="00132FD0"/>
    <w:rsid w:val="001344C0"/>
    <w:rsid w:val="001346FA"/>
    <w:rsid w:val="00135252"/>
    <w:rsid w:val="00137AB5"/>
    <w:rsid w:val="00137F0B"/>
    <w:rsid w:val="001406D1"/>
    <w:rsid w:val="001438E1"/>
    <w:rsid w:val="00150FD1"/>
    <w:rsid w:val="00151E23"/>
    <w:rsid w:val="001526E0"/>
    <w:rsid w:val="00153AC0"/>
    <w:rsid w:val="001551B5"/>
    <w:rsid w:val="001659C1"/>
    <w:rsid w:val="001730AA"/>
    <w:rsid w:val="00173A8E"/>
    <w:rsid w:val="0017502C"/>
    <w:rsid w:val="0018143F"/>
    <w:rsid w:val="00181FF8"/>
    <w:rsid w:val="0019003A"/>
    <w:rsid w:val="00190AC1"/>
    <w:rsid w:val="0019341A"/>
    <w:rsid w:val="001948EF"/>
    <w:rsid w:val="00197DF9"/>
    <w:rsid w:val="001A1987"/>
    <w:rsid w:val="001A1C46"/>
    <w:rsid w:val="001A2564"/>
    <w:rsid w:val="001A4FFF"/>
    <w:rsid w:val="001A6173"/>
    <w:rsid w:val="001A6CBA"/>
    <w:rsid w:val="001A7F1E"/>
    <w:rsid w:val="001B0D97"/>
    <w:rsid w:val="001B3CDE"/>
    <w:rsid w:val="001B5A5D"/>
    <w:rsid w:val="001B6E69"/>
    <w:rsid w:val="001C18E5"/>
    <w:rsid w:val="001C1CE5"/>
    <w:rsid w:val="001C3D2A"/>
    <w:rsid w:val="001C52DD"/>
    <w:rsid w:val="001D17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DCA"/>
    <w:rsid w:val="00235632"/>
    <w:rsid w:val="00235872"/>
    <w:rsid w:val="00235F7B"/>
    <w:rsid w:val="00241559"/>
    <w:rsid w:val="002435B3"/>
    <w:rsid w:val="00244288"/>
    <w:rsid w:val="0024484A"/>
    <w:rsid w:val="002458EB"/>
    <w:rsid w:val="00246F4E"/>
    <w:rsid w:val="002500C8"/>
    <w:rsid w:val="00257543"/>
    <w:rsid w:val="00260AE5"/>
    <w:rsid w:val="002617E7"/>
    <w:rsid w:val="00264228"/>
    <w:rsid w:val="00264334"/>
    <w:rsid w:val="0026473E"/>
    <w:rsid w:val="00265B4C"/>
    <w:rsid w:val="00266214"/>
    <w:rsid w:val="00267C83"/>
    <w:rsid w:val="00270FB7"/>
    <w:rsid w:val="0027144F"/>
    <w:rsid w:val="002717B6"/>
    <w:rsid w:val="00271813"/>
    <w:rsid w:val="00271F3A"/>
    <w:rsid w:val="00273278"/>
    <w:rsid w:val="002737F4"/>
    <w:rsid w:val="002805F5"/>
    <w:rsid w:val="00280751"/>
    <w:rsid w:val="0028280A"/>
    <w:rsid w:val="00283D19"/>
    <w:rsid w:val="00286ACD"/>
    <w:rsid w:val="00287838"/>
    <w:rsid w:val="002907B5"/>
    <w:rsid w:val="002928A8"/>
    <w:rsid w:val="00292EB7"/>
    <w:rsid w:val="00294D59"/>
    <w:rsid w:val="00296227"/>
    <w:rsid w:val="00296F44"/>
    <w:rsid w:val="0029777D"/>
    <w:rsid w:val="002A055E"/>
    <w:rsid w:val="002A1D4E"/>
    <w:rsid w:val="002A2869"/>
    <w:rsid w:val="002A578E"/>
    <w:rsid w:val="002B0104"/>
    <w:rsid w:val="002B24D6"/>
    <w:rsid w:val="002C41E6"/>
    <w:rsid w:val="002D071A"/>
    <w:rsid w:val="002D34B2"/>
    <w:rsid w:val="002D48B0"/>
    <w:rsid w:val="002D5B37"/>
    <w:rsid w:val="002D73CF"/>
    <w:rsid w:val="002D7637"/>
    <w:rsid w:val="002E17F2"/>
    <w:rsid w:val="002E196E"/>
    <w:rsid w:val="002E50E9"/>
    <w:rsid w:val="002E7CAE"/>
    <w:rsid w:val="002F0675"/>
    <w:rsid w:val="002F13E4"/>
    <w:rsid w:val="002F2771"/>
    <w:rsid w:val="002F37A9"/>
    <w:rsid w:val="002F5E73"/>
    <w:rsid w:val="00300C6D"/>
    <w:rsid w:val="00301CE6"/>
    <w:rsid w:val="0030256B"/>
    <w:rsid w:val="00303892"/>
    <w:rsid w:val="0030501F"/>
    <w:rsid w:val="00307BA1"/>
    <w:rsid w:val="00311702"/>
    <w:rsid w:val="00311E82"/>
    <w:rsid w:val="00313FD6"/>
    <w:rsid w:val="003143BD"/>
    <w:rsid w:val="00315363"/>
    <w:rsid w:val="003174BA"/>
    <w:rsid w:val="00317D10"/>
    <w:rsid w:val="003203ED"/>
    <w:rsid w:val="00320576"/>
    <w:rsid w:val="00321B78"/>
    <w:rsid w:val="00322C9F"/>
    <w:rsid w:val="00323107"/>
    <w:rsid w:val="003238BF"/>
    <w:rsid w:val="00324D23"/>
    <w:rsid w:val="00331751"/>
    <w:rsid w:val="003327A1"/>
    <w:rsid w:val="003336A7"/>
    <w:rsid w:val="00334579"/>
    <w:rsid w:val="00335858"/>
    <w:rsid w:val="00336BDA"/>
    <w:rsid w:val="00341189"/>
    <w:rsid w:val="00342BD7"/>
    <w:rsid w:val="00346265"/>
    <w:rsid w:val="00346576"/>
    <w:rsid w:val="00346DB5"/>
    <w:rsid w:val="003477B1"/>
    <w:rsid w:val="00350B57"/>
    <w:rsid w:val="00357380"/>
    <w:rsid w:val="003602D9"/>
    <w:rsid w:val="003604CE"/>
    <w:rsid w:val="00370308"/>
    <w:rsid w:val="00370E47"/>
    <w:rsid w:val="0037372F"/>
    <w:rsid w:val="003742AC"/>
    <w:rsid w:val="00377CE1"/>
    <w:rsid w:val="003812E7"/>
    <w:rsid w:val="00385BF0"/>
    <w:rsid w:val="003939FF"/>
    <w:rsid w:val="00397269"/>
    <w:rsid w:val="003A2223"/>
    <w:rsid w:val="003A2A0F"/>
    <w:rsid w:val="003A45A1"/>
    <w:rsid w:val="003A5B0A"/>
    <w:rsid w:val="003A6BAC"/>
    <w:rsid w:val="003A70A4"/>
    <w:rsid w:val="003A7EF3"/>
    <w:rsid w:val="003B159C"/>
    <w:rsid w:val="003B369F"/>
    <w:rsid w:val="003B36A3"/>
    <w:rsid w:val="003B64BB"/>
    <w:rsid w:val="003B677E"/>
    <w:rsid w:val="003B7FE5"/>
    <w:rsid w:val="003C11C8"/>
    <w:rsid w:val="003C2702"/>
    <w:rsid w:val="003C6D76"/>
    <w:rsid w:val="003C7076"/>
    <w:rsid w:val="003C7806"/>
    <w:rsid w:val="003D109F"/>
    <w:rsid w:val="003D2478"/>
    <w:rsid w:val="003D3C45"/>
    <w:rsid w:val="003D5B1F"/>
    <w:rsid w:val="003E15FA"/>
    <w:rsid w:val="003E3C13"/>
    <w:rsid w:val="003E55E4"/>
    <w:rsid w:val="003E74E3"/>
    <w:rsid w:val="003F05C7"/>
    <w:rsid w:val="003F2CD4"/>
    <w:rsid w:val="003F6BBE"/>
    <w:rsid w:val="004000E8"/>
    <w:rsid w:val="00402E2B"/>
    <w:rsid w:val="0040512B"/>
    <w:rsid w:val="00405CA5"/>
    <w:rsid w:val="00407CD3"/>
    <w:rsid w:val="00410134"/>
    <w:rsid w:val="00410B72"/>
    <w:rsid w:val="00410F18"/>
    <w:rsid w:val="004114C8"/>
    <w:rsid w:val="0041263E"/>
    <w:rsid w:val="00412E4C"/>
    <w:rsid w:val="00413AAC"/>
    <w:rsid w:val="00413E92"/>
    <w:rsid w:val="00420241"/>
    <w:rsid w:val="00421105"/>
    <w:rsid w:val="00422AA4"/>
    <w:rsid w:val="004242F4"/>
    <w:rsid w:val="00427248"/>
    <w:rsid w:val="00437447"/>
    <w:rsid w:val="00437AC8"/>
    <w:rsid w:val="00441A92"/>
    <w:rsid w:val="004431DC"/>
    <w:rsid w:val="00444F56"/>
    <w:rsid w:val="004457A5"/>
    <w:rsid w:val="00446488"/>
    <w:rsid w:val="004517AA"/>
    <w:rsid w:val="00452CAC"/>
    <w:rsid w:val="00457565"/>
    <w:rsid w:val="00457B71"/>
    <w:rsid w:val="00462E00"/>
    <w:rsid w:val="00464689"/>
    <w:rsid w:val="004669E2"/>
    <w:rsid w:val="00470C31"/>
    <w:rsid w:val="004714FD"/>
    <w:rsid w:val="00471DE0"/>
    <w:rsid w:val="004734D0"/>
    <w:rsid w:val="0047556B"/>
    <w:rsid w:val="00477768"/>
    <w:rsid w:val="004826C5"/>
    <w:rsid w:val="004851DB"/>
    <w:rsid w:val="004863FB"/>
    <w:rsid w:val="0048737C"/>
    <w:rsid w:val="00492BC5"/>
    <w:rsid w:val="004958E5"/>
    <w:rsid w:val="004964F1"/>
    <w:rsid w:val="004A16BC"/>
    <w:rsid w:val="004A2B94"/>
    <w:rsid w:val="004B6F6A"/>
    <w:rsid w:val="004B7C0C"/>
    <w:rsid w:val="004C3898"/>
    <w:rsid w:val="004C60F8"/>
    <w:rsid w:val="004D10BD"/>
    <w:rsid w:val="004D36B1"/>
    <w:rsid w:val="004D7EBD"/>
    <w:rsid w:val="004E1E8B"/>
    <w:rsid w:val="004E2680"/>
    <w:rsid w:val="004E28F9"/>
    <w:rsid w:val="004E3EEA"/>
    <w:rsid w:val="004E462E"/>
    <w:rsid w:val="004E56DC"/>
    <w:rsid w:val="004E76F4"/>
    <w:rsid w:val="004F0B4E"/>
    <w:rsid w:val="004F0B6C"/>
    <w:rsid w:val="004F2078"/>
    <w:rsid w:val="004F4DA3"/>
    <w:rsid w:val="00506557"/>
    <w:rsid w:val="0050677A"/>
    <w:rsid w:val="00506966"/>
    <w:rsid w:val="005108D8"/>
    <w:rsid w:val="005116F9"/>
    <w:rsid w:val="005122B8"/>
    <w:rsid w:val="005153A7"/>
    <w:rsid w:val="005219CF"/>
    <w:rsid w:val="005238F9"/>
    <w:rsid w:val="00534B59"/>
    <w:rsid w:val="00536759"/>
    <w:rsid w:val="00537C62"/>
    <w:rsid w:val="00540053"/>
    <w:rsid w:val="00546970"/>
    <w:rsid w:val="00554E19"/>
    <w:rsid w:val="00560518"/>
    <w:rsid w:val="0056121F"/>
    <w:rsid w:val="00563D41"/>
    <w:rsid w:val="0056555E"/>
    <w:rsid w:val="00572505"/>
    <w:rsid w:val="00582809"/>
    <w:rsid w:val="0058321D"/>
    <w:rsid w:val="00585836"/>
    <w:rsid w:val="0058798C"/>
    <w:rsid w:val="005900FA"/>
    <w:rsid w:val="005935A4"/>
    <w:rsid w:val="00594784"/>
    <w:rsid w:val="005948C2"/>
    <w:rsid w:val="00595DCA"/>
    <w:rsid w:val="0059609C"/>
    <w:rsid w:val="00597331"/>
    <w:rsid w:val="0059779B"/>
    <w:rsid w:val="005A209A"/>
    <w:rsid w:val="005A662D"/>
    <w:rsid w:val="005B1409"/>
    <w:rsid w:val="005B16EB"/>
    <w:rsid w:val="005B35D7"/>
    <w:rsid w:val="005B392A"/>
    <w:rsid w:val="005B3AA3"/>
    <w:rsid w:val="005B40CB"/>
    <w:rsid w:val="005B6F83"/>
    <w:rsid w:val="005C4AA3"/>
    <w:rsid w:val="005C74FB"/>
    <w:rsid w:val="005D1602"/>
    <w:rsid w:val="005D3CFC"/>
    <w:rsid w:val="005E385F"/>
    <w:rsid w:val="005E393D"/>
    <w:rsid w:val="005E5B81"/>
    <w:rsid w:val="005F2CB1"/>
    <w:rsid w:val="005F3025"/>
    <w:rsid w:val="005F3805"/>
    <w:rsid w:val="005F4043"/>
    <w:rsid w:val="005F5831"/>
    <w:rsid w:val="005F5D04"/>
    <w:rsid w:val="005F618C"/>
    <w:rsid w:val="005F6A3E"/>
    <w:rsid w:val="005F70BD"/>
    <w:rsid w:val="005F719E"/>
    <w:rsid w:val="0060283C"/>
    <w:rsid w:val="00604F14"/>
    <w:rsid w:val="00607DC7"/>
    <w:rsid w:val="00611B83"/>
    <w:rsid w:val="00613257"/>
    <w:rsid w:val="00620605"/>
    <w:rsid w:val="00620A71"/>
    <w:rsid w:val="00620D80"/>
    <w:rsid w:val="006234A6"/>
    <w:rsid w:val="00630001"/>
    <w:rsid w:val="006311B3"/>
    <w:rsid w:val="00631B91"/>
    <w:rsid w:val="0063284C"/>
    <w:rsid w:val="00635C0F"/>
    <w:rsid w:val="00636398"/>
    <w:rsid w:val="006368D3"/>
    <w:rsid w:val="006377EC"/>
    <w:rsid w:val="0064151F"/>
    <w:rsid w:val="00641533"/>
    <w:rsid w:val="0064208D"/>
    <w:rsid w:val="00643475"/>
    <w:rsid w:val="0064396A"/>
    <w:rsid w:val="0064624E"/>
    <w:rsid w:val="00646F24"/>
    <w:rsid w:val="00650AB9"/>
    <w:rsid w:val="00655733"/>
    <w:rsid w:val="00655ACD"/>
    <w:rsid w:val="00656A92"/>
    <w:rsid w:val="00656DDE"/>
    <w:rsid w:val="0066011D"/>
    <w:rsid w:val="006607C0"/>
    <w:rsid w:val="00660804"/>
    <w:rsid w:val="006613A6"/>
    <w:rsid w:val="006627A2"/>
    <w:rsid w:val="006634E6"/>
    <w:rsid w:val="00664F40"/>
    <w:rsid w:val="006655EE"/>
    <w:rsid w:val="006659E9"/>
    <w:rsid w:val="00667EE7"/>
    <w:rsid w:val="00670922"/>
    <w:rsid w:val="00670BE1"/>
    <w:rsid w:val="0067218F"/>
    <w:rsid w:val="006741F2"/>
    <w:rsid w:val="00674CC3"/>
    <w:rsid w:val="00675C72"/>
    <w:rsid w:val="006767FC"/>
    <w:rsid w:val="006771F9"/>
    <w:rsid w:val="006775AA"/>
    <w:rsid w:val="006776D7"/>
    <w:rsid w:val="00680F98"/>
    <w:rsid w:val="00681003"/>
    <w:rsid w:val="006817C9"/>
    <w:rsid w:val="00683ECE"/>
    <w:rsid w:val="00691038"/>
    <w:rsid w:val="00693531"/>
    <w:rsid w:val="00693CDC"/>
    <w:rsid w:val="00694032"/>
    <w:rsid w:val="00695FC2"/>
    <w:rsid w:val="00696949"/>
    <w:rsid w:val="00697052"/>
    <w:rsid w:val="006A0E31"/>
    <w:rsid w:val="006A46FB"/>
    <w:rsid w:val="006A5E28"/>
    <w:rsid w:val="006A697B"/>
    <w:rsid w:val="006A7AFF"/>
    <w:rsid w:val="006B1816"/>
    <w:rsid w:val="006B2099"/>
    <w:rsid w:val="006B50CF"/>
    <w:rsid w:val="006C03B8"/>
    <w:rsid w:val="006C341F"/>
    <w:rsid w:val="006C36F4"/>
    <w:rsid w:val="006C5EC9"/>
    <w:rsid w:val="006C6059"/>
    <w:rsid w:val="006C7522"/>
    <w:rsid w:val="006D6445"/>
    <w:rsid w:val="006D6F08"/>
    <w:rsid w:val="006E062C"/>
    <w:rsid w:val="006E08C4"/>
    <w:rsid w:val="006E1C82"/>
    <w:rsid w:val="006E28B7"/>
    <w:rsid w:val="006E2A9B"/>
    <w:rsid w:val="006E3310"/>
    <w:rsid w:val="006E4E39"/>
    <w:rsid w:val="006E565E"/>
    <w:rsid w:val="006E673D"/>
    <w:rsid w:val="006E7D3B"/>
    <w:rsid w:val="006F1B70"/>
    <w:rsid w:val="006F341D"/>
    <w:rsid w:val="006F3670"/>
    <w:rsid w:val="006F3CDE"/>
    <w:rsid w:val="006F581A"/>
    <w:rsid w:val="006F58D4"/>
    <w:rsid w:val="006F6582"/>
    <w:rsid w:val="006F6745"/>
    <w:rsid w:val="0070186F"/>
    <w:rsid w:val="0070346E"/>
    <w:rsid w:val="00704EDB"/>
    <w:rsid w:val="00706101"/>
    <w:rsid w:val="00707072"/>
    <w:rsid w:val="00707D61"/>
    <w:rsid w:val="00712287"/>
    <w:rsid w:val="00712399"/>
    <w:rsid w:val="00712772"/>
    <w:rsid w:val="007148D3"/>
    <w:rsid w:val="00715B9A"/>
    <w:rsid w:val="007161E8"/>
    <w:rsid w:val="00716600"/>
    <w:rsid w:val="00721B32"/>
    <w:rsid w:val="007257D0"/>
    <w:rsid w:val="00726EA6"/>
    <w:rsid w:val="00727208"/>
    <w:rsid w:val="00727680"/>
    <w:rsid w:val="007322E1"/>
    <w:rsid w:val="007348B1"/>
    <w:rsid w:val="00735A14"/>
    <w:rsid w:val="007362A6"/>
    <w:rsid w:val="00736D7D"/>
    <w:rsid w:val="00740E58"/>
    <w:rsid w:val="007443C4"/>
    <w:rsid w:val="007445A0"/>
    <w:rsid w:val="0074524B"/>
    <w:rsid w:val="00747D8B"/>
    <w:rsid w:val="00751228"/>
    <w:rsid w:val="00756CED"/>
    <w:rsid w:val="007571E1"/>
    <w:rsid w:val="007604B2"/>
    <w:rsid w:val="00760F83"/>
    <w:rsid w:val="00765281"/>
    <w:rsid w:val="00766BAD"/>
    <w:rsid w:val="00770579"/>
    <w:rsid w:val="00771C74"/>
    <w:rsid w:val="007729A2"/>
    <w:rsid w:val="007755F2"/>
    <w:rsid w:val="00776971"/>
    <w:rsid w:val="00780A80"/>
    <w:rsid w:val="0078177E"/>
    <w:rsid w:val="0078304C"/>
    <w:rsid w:val="00783673"/>
    <w:rsid w:val="007849CD"/>
    <w:rsid w:val="00785490"/>
    <w:rsid w:val="007925EA"/>
    <w:rsid w:val="00793CD8"/>
    <w:rsid w:val="00794552"/>
    <w:rsid w:val="00795C92"/>
    <w:rsid w:val="00796231"/>
    <w:rsid w:val="00797173"/>
    <w:rsid w:val="007A0768"/>
    <w:rsid w:val="007A1CB3"/>
    <w:rsid w:val="007A306F"/>
    <w:rsid w:val="007A43A6"/>
    <w:rsid w:val="007A44B6"/>
    <w:rsid w:val="007A58A6"/>
    <w:rsid w:val="007B23C8"/>
    <w:rsid w:val="007B35BB"/>
    <w:rsid w:val="007B3D2D"/>
    <w:rsid w:val="007B50AE"/>
    <w:rsid w:val="007B51DF"/>
    <w:rsid w:val="007B54BA"/>
    <w:rsid w:val="007C05DD"/>
    <w:rsid w:val="007C18F7"/>
    <w:rsid w:val="007C305D"/>
    <w:rsid w:val="007C3D18"/>
    <w:rsid w:val="007C5EB1"/>
    <w:rsid w:val="007C60BF"/>
    <w:rsid w:val="007C6A07"/>
    <w:rsid w:val="007C75A1"/>
    <w:rsid w:val="007C77A5"/>
    <w:rsid w:val="007D03E0"/>
    <w:rsid w:val="007D04E5"/>
    <w:rsid w:val="007D1169"/>
    <w:rsid w:val="007D1BAC"/>
    <w:rsid w:val="007D2C1C"/>
    <w:rsid w:val="007D5901"/>
    <w:rsid w:val="007D7526"/>
    <w:rsid w:val="007E278A"/>
    <w:rsid w:val="007E4610"/>
    <w:rsid w:val="007E4715"/>
    <w:rsid w:val="007E505B"/>
    <w:rsid w:val="007E7091"/>
    <w:rsid w:val="007E75FD"/>
    <w:rsid w:val="007F11BD"/>
    <w:rsid w:val="00800E3C"/>
    <w:rsid w:val="00801199"/>
    <w:rsid w:val="00801D2C"/>
    <w:rsid w:val="00803FAE"/>
    <w:rsid w:val="00804423"/>
    <w:rsid w:val="0080605F"/>
    <w:rsid w:val="00807786"/>
    <w:rsid w:val="008107AC"/>
    <w:rsid w:val="00811726"/>
    <w:rsid w:val="00811FCB"/>
    <w:rsid w:val="008158D6"/>
    <w:rsid w:val="00817196"/>
    <w:rsid w:val="008235DB"/>
    <w:rsid w:val="00824AB4"/>
    <w:rsid w:val="00824C75"/>
    <w:rsid w:val="00825C42"/>
    <w:rsid w:val="00825D25"/>
    <w:rsid w:val="00827D6F"/>
    <w:rsid w:val="0083036B"/>
    <w:rsid w:val="0083090E"/>
    <w:rsid w:val="00833B0E"/>
    <w:rsid w:val="00834884"/>
    <w:rsid w:val="008376AC"/>
    <w:rsid w:val="008444E8"/>
    <w:rsid w:val="00844E80"/>
    <w:rsid w:val="0084626F"/>
    <w:rsid w:val="00846FE7"/>
    <w:rsid w:val="00851C77"/>
    <w:rsid w:val="0085632B"/>
    <w:rsid w:val="00856911"/>
    <w:rsid w:val="00864E37"/>
    <w:rsid w:val="00865607"/>
    <w:rsid w:val="008677FD"/>
    <w:rsid w:val="008706D4"/>
    <w:rsid w:val="00870F8A"/>
    <w:rsid w:val="008719A4"/>
    <w:rsid w:val="00871D23"/>
    <w:rsid w:val="008723AB"/>
    <w:rsid w:val="00874312"/>
    <w:rsid w:val="0087437C"/>
    <w:rsid w:val="00875CD7"/>
    <w:rsid w:val="00876B4D"/>
    <w:rsid w:val="00877F18"/>
    <w:rsid w:val="00882225"/>
    <w:rsid w:val="00886BC6"/>
    <w:rsid w:val="00893099"/>
    <w:rsid w:val="008941E3"/>
    <w:rsid w:val="00894A88"/>
    <w:rsid w:val="00895386"/>
    <w:rsid w:val="008A0055"/>
    <w:rsid w:val="008A21FF"/>
    <w:rsid w:val="008A229A"/>
    <w:rsid w:val="008A2CE2"/>
    <w:rsid w:val="008A30AC"/>
    <w:rsid w:val="008A44B8"/>
    <w:rsid w:val="008A51A8"/>
    <w:rsid w:val="008A54C7"/>
    <w:rsid w:val="008A77D8"/>
    <w:rsid w:val="008B0483"/>
    <w:rsid w:val="008B120C"/>
    <w:rsid w:val="008B2949"/>
    <w:rsid w:val="008B51A0"/>
    <w:rsid w:val="008B592A"/>
    <w:rsid w:val="008B7B5C"/>
    <w:rsid w:val="008C0C99"/>
    <w:rsid w:val="008C2017"/>
    <w:rsid w:val="008C4958"/>
    <w:rsid w:val="008C4BAA"/>
    <w:rsid w:val="008C6AE8"/>
    <w:rsid w:val="008C7485"/>
    <w:rsid w:val="008C7573"/>
    <w:rsid w:val="008D00A5"/>
    <w:rsid w:val="008D0453"/>
    <w:rsid w:val="008D2BB1"/>
    <w:rsid w:val="008D326C"/>
    <w:rsid w:val="008D34F1"/>
    <w:rsid w:val="008D39D8"/>
    <w:rsid w:val="008D6D1A"/>
    <w:rsid w:val="008E065E"/>
    <w:rsid w:val="008E0927"/>
    <w:rsid w:val="008E1885"/>
    <w:rsid w:val="008E1909"/>
    <w:rsid w:val="008E3961"/>
    <w:rsid w:val="008F1C4E"/>
    <w:rsid w:val="008F1EAB"/>
    <w:rsid w:val="008F33DC"/>
    <w:rsid w:val="008F477F"/>
    <w:rsid w:val="00902350"/>
    <w:rsid w:val="0090336B"/>
    <w:rsid w:val="009053AA"/>
    <w:rsid w:val="00906939"/>
    <w:rsid w:val="00910B7D"/>
    <w:rsid w:val="00911DFB"/>
    <w:rsid w:val="009139C3"/>
    <w:rsid w:val="009139D9"/>
    <w:rsid w:val="00914AD8"/>
    <w:rsid w:val="00914CE6"/>
    <w:rsid w:val="00916079"/>
    <w:rsid w:val="00917CE9"/>
    <w:rsid w:val="0092075B"/>
    <w:rsid w:val="00920BF2"/>
    <w:rsid w:val="0092200B"/>
    <w:rsid w:val="00922010"/>
    <w:rsid w:val="009268A8"/>
    <w:rsid w:val="00931BD9"/>
    <w:rsid w:val="0093486C"/>
    <w:rsid w:val="009368F3"/>
    <w:rsid w:val="00941636"/>
    <w:rsid w:val="00943742"/>
    <w:rsid w:val="00945C05"/>
    <w:rsid w:val="00946945"/>
    <w:rsid w:val="00947713"/>
    <w:rsid w:val="00950DE7"/>
    <w:rsid w:val="00953920"/>
    <w:rsid w:val="00953D47"/>
    <w:rsid w:val="009550C5"/>
    <w:rsid w:val="009563CB"/>
    <w:rsid w:val="0095681E"/>
    <w:rsid w:val="009572D4"/>
    <w:rsid w:val="00961921"/>
    <w:rsid w:val="0096430A"/>
    <w:rsid w:val="0096554B"/>
    <w:rsid w:val="0096584A"/>
    <w:rsid w:val="00971F08"/>
    <w:rsid w:val="0097249A"/>
    <w:rsid w:val="00974D39"/>
    <w:rsid w:val="0097603D"/>
    <w:rsid w:val="00976949"/>
    <w:rsid w:val="00980477"/>
    <w:rsid w:val="0098224B"/>
    <w:rsid w:val="00984E39"/>
    <w:rsid w:val="00985253"/>
    <w:rsid w:val="009853B3"/>
    <w:rsid w:val="00986567"/>
    <w:rsid w:val="00990630"/>
    <w:rsid w:val="00991761"/>
    <w:rsid w:val="00994DCA"/>
    <w:rsid w:val="009960EC"/>
    <w:rsid w:val="009970DD"/>
    <w:rsid w:val="009970FC"/>
    <w:rsid w:val="009A0FBA"/>
    <w:rsid w:val="009A1601"/>
    <w:rsid w:val="009A3BB6"/>
    <w:rsid w:val="009A462D"/>
    <w:rsid w:val="009A5CBA"/>
    <w:rsid w:val="009A604A"/>
    <w:rsid w:val="009B1F30"/>
    <w:rsid w:val="009B2BF2"/>
    <w:rsid w:val="009B30C9"/>
    <w:rsid w:val="009B3AC2"/>
    <w:rsid w:val="009B4DF4"/>
    <w:rsid w:val="009B564E"/>
    <w:rsid w:val="009B58B5"/>
    <w:rsid w:val="009B7E87"/>
    <w:rsid w:val="009C0169"/>
    <w:rsid w:val="009C403E"/>
    <w:rsid w:val="009C4348"/>
    <w:rsid w:val="009C4CC7"/>
    <w:rsid w:val="009D07C2"/>
    <w:rsid w:val="009D4FF0"/>
    <w:rsid w:val="009D570B"/>
    <w:rsid w:val="009D703C"/>
    <w:rsid w:val="009D718F"/>
    <w:rsid w:val="009E068F"/>
    <w:rsid w:val="009E14E0"/>
    <w:rsid w:val="009E35DB"/>
    <w:rsid w:val="009E47A3"/>
    <w:rsid w:val="009E6A13"/>
    <w:rsid w:val="009F08F3"/>
    <w:rsid w:val="009F344F"/>
    <w:rsid w:val="009F788B"/>
    <w:rsid w:val="00A02448"/>
    <w:rsid w:val="00A031D8"/>
    <w:rsid w:val="00A048A8"/>
    <w:rsid w:val="00A04F49"/>
    <w:rsid w:val="00A11E37"/>
    <w:rsid w:val="00A13E54"/>
    <w:rsid w:val="00A17F63"/>
    <w:rsid w:val="00A20A9D"/>
    <w:rsid w:val="00A2193B"/>
    <w:rsid w:val="00A2351A"/>
    <w:rsid w:val="00A264A9"/>
    <w:rsid w:val="00A26DCF"/>
    <w:rsid w:val="00A27785"/>
    <w:rsid w:val="00A30187"/>
    <w:rsid w:val="00A3448A"/>
    <w:rsid w:val="00A34F0C"/>
    <w:rsid w:val="00A36297"/>
    <w:rsid w:val="00A41E2B"/>
    <w:rsid w:val="00A45B74"/>
    <w:rsid w:val="00A52E1D"/>
    <w:rsid w:val="00A54A66"/>
    <w:rsid w:val="00A6126B"/>
    <w:rsid w:val="00A61499"/>
    <w:rsid w:val="00A62A77"/>
    <w:rsid w:val="00A63483"/>
    <w:rsid w:val="00A657D7"/>
    <w:rsid w:val="00A660AC"/>
    <w:rsid w:val="00A67E6C"/>
    <w:rsid w:val="00A71B99"/>
    <w:rsid w:val="00A730AD"/>
    <w:rsid w:val="00A739D0"/>
    <w:rsid w:val="00A761D4"/>
    <w:rsid w:val="00A77EC4"/>
    <w:rsid w:val="00A87C0D"/>
    <w:rsid w:val="00A926A8"/>
    <w:rsid w:val="00A92879"/>
    <w:rsid w:val="00A9442A"/>
    <w:rsid w:val="00AA016F"/>
    <w:rsid w:val="00AA1ED6"/>
    <w:rsid w:val="00AA51D6"/>
    <w:rsid w:val="00AB0BC8"/>
    <w:rsid w:val="00AB11CA"/>
    <w:rsid w:val="00AB14D9"/>
    <w:rsid w:val="00AB4AB8"/>
    <w:rsid w:val="00AB53C3"/>
    <w:rsid w:val="00AB655E"/>
    <w:rsid w:val="00AC007F"/>
    <w:rsid w:val="00AC2ECD"/>
    <w:rsid w:val="00AC3119"/>
    <w:rsid w:val="00AC49FB"/>
    <w:rsid w:val="00AC5A10"/>
    <w:rsid w:val="00AC700F"/>
    <w:rsid w:val="00AD0AA3"/>
    <w:rsid w:val="00AD2ED0"/>
    <w:rsid w:val="00AD3F94"/>
    <w:rsid w:val="00AD4A5A"/>
    <w:rsid w:val="00AE0F2C"/>
    <w:rsid w:val="00AE1712"/>
    <w:rsid w:val="00AE27AC"/>
    <w:rsid w:val="00AE40E0"/>
    <w:rsid w:val="00AE4DBA"/>
    <w:rsid w:val="00AE4F07"/>
    <w:rsid w:val="00AF1C5D"/>
    <w:rsid w:val="00AF42D7"/>
    <w:rsid w:val="00AF6EF7"/>
    <w:rsid w:val="00B006FE"/>
    <w:rsid w:val="00B007CB"/>
    <w:rsid w:val="00B00883"/>
    <w:rsid w:val="00B019E5"/>
    <w:rsid w:val="00B020D1"/>
    <w:rsid w:val="00B02AA9"/>
    <w:rsid w:val="00B02FA3"/>
    <w:rsid w:val="00B05084"/>
    <w:rsid w:val="00B05931"/>
    <w:rsid w:val="00B12F5E"/>
    <w:rsid w:val="00B157F9"/>
    <w:rsid w:val="00B1604D"/>
    <w:rsid w:val="00B16D1A"/>
    <w:rsid w:val="00B20256"/>
    <w:rsid w:val="00B20D09"/>
    <w:rsid w:val="00B230F2"/>
    <w:rsid w:val="00B2757F"/>
    <w:rsid w:val="00B2763F"/>
    <w:rsid w:val="00B27AAC"/>
    <w:rsid w:val="00B30929"/>
    <w:rsid w:val="00B31364"/>
    <w:rsid w:val="00B3462A"/>
    <w:rsid w:val="00B35B37"/>
    <w:rsid w:val="00B372AA"/>
    <w:rsid w:val="00B377D4"/>
    <w:rsid w:val="00B40445"/>
    <w:rsid w:val="00B405B9"/>
    <w:rsid w:val="00B409E0"/>
    <w:rsid w:val="00B41726"/>
    <w:rsid w:val="00B41888"/>
    <w:rsid w:val="00B427FF"/>
    <w:rsid w:val="00B45A52"/>
    <w:rsid w:val="00B45F7D"/>
    <w:rsid w:val="00B46175"/>
    <w:rsid w:val="00B46E51"/>
    <w:rsid w:val="00B548B7"/>
    <w:rsid w:val="00B60854"/>
    <w:rsid w:val="00B664C7"/>
    <w:rsid w:val="00B713D8"/>
    <w:rsid w:val="00B72066"/>
    <w:rsid w:val="00B739F6"/>
    <w:rsid w:val="00B7653F"/>
    <w:rsid w:val="00B81A6C"/>
    <w:rsid w:val="00B85DE5"/>
    <w:rsid w:val="00B90F73"/>
    <w:rsid w:val="00B9294D"/>
    <w:rsid w:val="00B93B59"/>
    <w:rsid w:val="00B9406A"/>
    <w:rsid w:val="00BA2280"/>
    <w:rsid w:val="00BA2A08"/>
    <w:rsid w:val="00BA56D2"/>
    <w:rsid w:val="00BA76E0"/>
    <w:rsid w:val="00BB2A25"/>
    <w:rsid w:val="00BB354E"/>
    <w:rsid w:val="00BB51E9"/>
    <w:rsid w:val="00BC0FDC"/>
    <w:rsid w:val="00BC3053"/>
    <w:rsid w:val="00BC3EA5"/>
    <w:rsid w:val="00BC4D2E"/>
    <w:rsid w:val="00BD0147"/>
    <w:rsid w:val="00BD1589"/>
    <w:rsid w:val="00BD1F5C"/>
    <w:rsid w:val="00BD48AC"/>
    <w:rsid w:val="00BD5F1A"/>
    <w:rsid w:val="00BE1234"/>
    <w:rsid w:val="00BE2FA6"/>
    <w:rsid w:val="00BE333F"/>
    <w:rsid w:val="00BE7406"/>
    <w:rsid w:val="00BE7603"/>
    <w:rsid w:val="00BF1735"/>
    <w:rsid w:val="00BF3279"/>
    <w:rsid w:val="00BF74C7"/>
    <w:rsid w:val="00C015F1"/>
    <w:rsid w:val="00C01F33"/>
    <w:rsid w:val="00C02CC6"/>
    <w:rsid w:val="00C040F7"/>
    <w:rsid w:val="00C044AB"/>
    <w:rsid w:val="00C05706"/>
    <w:rsid w:val="00C07377"/>
    <w:rsid w:val="00C10478"/>
    <w:rsid w:val="00C10A2F"/>
    <w:rsid w:val="00C12107"/>
    <w:rsid w:val="00C12861"/>
    <w:rsid w:val="00C14D4B"/>
    <w:rsid w:val="00C14DDE"/>
    <w:rsid w:val="00C154BB"/>
    <w:rsid w:val="00C16A48"/>
    <w:rsid w:val="00C243BA"/>
    <w:rsid w:val="00C279B5"/>
    <w:rsid w:val="00C27C45"/>
    <w:rsid w:val="00C3719D"/>
    <w:rsid w:val="00C37CB2"/>
    <w:rsid w:val="00C473A5"/>
    <w:rsid w:val="00C54995"/>
    <w:rsid w:val="00C54D41"/>
    <w:rsid w:val="00C56425"/>
    <w:rsid w:val="00C600A8"/>
    <w:rsid w:val="00C60783"/>
    <w:rsid w:val="00C64672"/>
    <w:rsid w:val="00C70697"/>
    <w:rsid w:val="00C70A07"/>
    <w:rsid w:val="00C71971"/>
    <w:rsid w:val="00C72093"/>
    <w:rsid w:val="00C72EF4"/>
    <w:rsid w:val="00C744FE"/>
    <w:rsid w:val="00C74C94"/>
    <w:rsid w:val="00C75D2F"/>
    <w:rsid w:val="00C767BE"/>
    <w:rsid w:val="00C76E3C"/>
    <w:rsid w:val="00C81568"/>
    <w:rsid w:val="00C84FF8"/>
    <w:rsid w:val="00C9027A"/>
    <w:rsid w:val="00C9068E"/>
    <w:rsid w:val="00C93814"/>
    <w:rsid w:val="00C93C4B"/>
    <w:rsid w:val="00C944AB"/>
    <w:rsid w:val="00C95B40"/>
    <w:rsid w:val="00CA02E2"/>
    <w:rsid w:val="00CA1ED8"/>
    <w:rsid w:val="00CA26E5"/>
    <w:rsid w:val="00CA2B75"/>
    <w:rsid w:val="00CB1F63"/>
    <w:rsid w:val="00CB2C5E"/>
    <w:rsid w:val="00CB4727"/>
    <w:rsid w:val="00CB7170"/>
    <w:rsid w:val="00CB7CF7"/>
    <w:rsid w:val="00CC040E"/>
    <w:rsid w:val="00CC111F"/>
    <w:rsid w:val="00CC2011"/>
    <w:rsid w:val="00CC3EA0"/>
    <w:rsid w:val="00CC5C00"/>
    <w:rsid w:val="00CC7B45"/>
    <w:rsid w:val="00CD105F"/>
    <w:rsid w:val="00CD1188"/>
    <w:rsid w:val="00CD1728"/>
    <w:rsid w:val="00CD2ED1"/>
    <w:rsid w:val="00CD337B"/>
    <w:rsid w:val="00CD467A"/>
    <w:rsid w:val="00CE0424"/>
    <w:rsid w:val="00CE1CE9"/>
    <w:rsid w:val="00CE25C1"/>
    <w:rsid w:val="00CE7561"/>
    <w:rsid w:val="00CF1354"/>
    <w:rsid w:val="00CF3B1F"/>
    <w:rsid w:val="00CF3BF6"/>
    <w:rsid w:val="00CF4AA0"/>
    <w:rsid w:val="00CF56F4"/>
    <w:rsid w:val="00CF625B"/>
    <w:rsid w:val="00CF687E"/>
    <w:rsid w:val="00D0349B"/>
    <w:rsid w:val="00D10249"/>
    <w:rsid w:val="00D115C3"/>
    <w:rsid w:val="00D11897"/>
    <w:rsid w:val="00D11D6D"/>
    <w:rsid w:val="00D13135"/>
    <w:rsid w:val="00D1389A"/>
    <w:rsid w:val="00D13E4E"/>
    <w:rsid w:val="00D151FF"/>
    <w:rsid w:val="00D239A7"/>
    <w:rsid w:val="00D23F47"/>
    <w:rsid w:val="00D3013F"/>
    <w:rsid w:val="00D36E71"/>
    <w:rsid w:val="00D37D87"/>
    <w:rsid w:val="00D40B33"/>
    <w:rsid w:val="00D4318F"/>
    <w:rsid w:val="00D438BF"/>
    <w:rsid w:val="00D440F8"/>
    <w:rsid w:val="00D546FF"/>
    <w:rsid w:val="00D54DA4"/>
    <w:rsid w:val="00D55AD5"/>
    <w:rsid w:val="00D576CA"/>
    <w:rsid w:val="00D61AF5"/>
    <w:rsid w:val="00D62D18"/>
    <w:rsid w:val="00D652B5"/>
    <w:rsid w:val="00D66155"/>
    <w:rsid w:val="00D708B0"/>
    <w:rsid w:val="00D77B1D"/>
    <w:rsid w:val="00D8021F"/>
    <w:rsid w:val="00D80383"/>
    <w:rsid w:val="00D823C6"/>
    <w:rsid w:val="00D82942"/>
    <w:rsid w:val="00D8327F"/>
    <w:rsid w:val="00D86470"/>
    <w:rsid w:val="00D86CA3"/>
    <w:rsid w:val="00D871CE"/>
    <w:rsid w:val="00D9196D"/>
    <w:rsid w:val="00D92982"/>
    <w:rsid w:val="00DA305E"/>
    <w:rsid w:val="00DA3CC9"/>
    <w:rsid w:val="00DA5417"/>
    <w:rsid w:val="00DA56E8"/>
    <w:rsid w:val="00DB0A9F"/>
    <w:rsid w:val="00DB377D"/>
    <w:rsid w:val="00DB68BC"/>
    <w:rsid w:val="00DC2D36"/>
    <w:rsid w:val="00DC53EF"/>
    <w:rsid w:val="00DC6D61"/>
    <w:rsid w:val="00DE1244"/>
    <w:rsid w:val="00DE18BA"/>
    <w:rsid w:val="00DE427B"/>
    <w:rsid w:val="00DE5608"/>
    <w:rsid w:val="00DE58D0"/>
    <w:rsid w:val="00DE654F"/>
    <w:rsid w:val="00DF0B6E"/>
    <w:rsid w:val="00DF15E0"/>
    <w:rsid w:val="00DF1BD0"/>
    <w:rsid w:val="00DF37A0"/>
    <w:rsid w:val="00DF7433"/>
    <w:rsid w:val="00E110E7"/>
    <w:rsid w:val="00E11B20"/>
    <w:rsid w:val="00E12557"/>
    <w:rsid w:val="00E15658"/>
    <w:rsid w:val="00E170F0"/>
    <w:rsid w:val="00E17FA2"/>
    <w:rsid w:val="00E22330"/>
    <w:rsid w:val="00E2278C"/>
    <w:rsid w:val="00E24FEA"/>
    <w:rsid w:val="00E3008D"/>
    <w:rsid w:val="00E30B5A"/>
    <w:rsid w:val="00E3123D"/>
    <w:rsid w:val="00E31461"/>
    <w:rsid w:val="00E3157D"/>
    <w:rsid w:val="00E31D43"/>
    <w:rsid w:val="00E32608"/>
    <w:rsid w:val="00E34188"/>
    <w:rsid w:val="00E34B6E"/>
    <w:rsid w:val="00E35559"/>
    <w:rsid w:val="00E3723A"/>
    <w:rsid w:val="00E37860"/>
    <w:rsid w:val="00E40A7B"/>
    <w:rsid w:val="00E4171B"/>
    <w:rsid w:val="00E41878"/>
    <w:rsid w:val="00E446F1"/>
    <w:rsid w:val="00E45E12"/>
    <w:rsid w:val="00E46886"/>
    <w:rsid w:val="00E47AEF"/>
    <w:rsid w:val="00E53B75"/>
    <w:rsid w:val="00E54E3B"/>
    <w:rsid w:val="00E57565"/>
    <w:rsid w:val="00E63838"/>
    <w:rsid w:val="00E64434"/>
    <w:rsid w:val="00E64F60"/>
    <w:rsid w:val="00E6641B"/>
    <w:rsid w:val="00E67C51"/>
    <w:rsid w:val="00E72EFC"/>
    <w:rsid w:val="00E758EC"/>
    <w:rsid w:val="00E8234C"/>
    <w:rsid w:val="00E83AA9"/>
    <w:rsid w:val="00E846A6"/>
    <w:rsid w:val="00E847B7"/>
    <w:rsid w:val="00E848C5"/>
    <w:rsid w:val="00E85928"/>
    <w:rsid w:val="00E87822"/>
    <w:rsid w:val="00E90395"/>
    <w:rsid w:val="00E90B3F"/>
    <w:rsid w:val="00E90E49"/>
    <w:rsid w:val="00E917F9"/>
    <w:rsid w:val="00E9291C"/>
    <w:rsid w:val="00E93FFE"/>
    <w:rsid w:val="00E94F8A"/>
    <w:rsid w:val="00E966F6"/>
    <w:rsid w:val="00EA40B6"/>
    <w:rsid w:val="00EA7A41"/>
    <w:rsid w:val="00EB077B"/>
    <w:rsid w:val="00EB18E1"/>
    <w:rsid w:val="00EB4EA2"/>
    <w:rsid w:val="00EC135F"/>
    <w:rsid w:val="00EC24D5"/>
    <w:rsid w:val="00EC27C6"/>
    <w:rsid w:val="00EC4207"/>
    <w:rsid w:val="00EC5653"/>
    <w:rsid w:val="00EC71CE"/>
    <w:rsid w:val="00ED1006"/>
    <w:rsid w:val="00ED3E79"/>
    <w:rsid w:val="00ED6322"/>
    <w:rsid w:val="00EE653E"/>
    <w:rsid w:val="00EF18FE"/>
    <w:rsid w:val="00EF2751"/>
    <w:rsid w:val="00EF464C"/>
    <w:rsid w:val="00EF5787"/>
    <w:rsid w:val="00EF60D0"/>
    <w:rsid w:val="00F0528D"/>
    <w:rsid w:val="00F06C67"/>
    <w:rsid w:val="00F06DFD"/>
    <w:rsid w:val="00F071D1"/>
    <w:rsid w:val="00F07533"/>
    <w:rsid w:val="00F10629"/>
    <w:rsid w:val="00F15FA5"/>
    <w:rsid w:val="00F209B7"/>
    <w:rsid w:val="00F218C5"/>
    <w:rsid w:val="00F2376F"/>
    <w:rsid w:val="00F243D8"/>
    <w:rsid w:val="00F252EE"/>
    <w:rsid w:val="00F30828"/>
    <w:rsid w:val="00F313D6"/>
    <w:rsid w:val="00F3430E"/>
    <w:rsid w:val="00F40F0C"/>
    <w:rsid w:val="00F42565"/>
    <w:rsid w:val="00F43365"/>
    <w:rsid w:val="00F45623"/>
    <w:rsid w:val="00F4766C"/>
    <w:rsid w:val="00F5060E"/>
    <w:rsid w:val="00F507D1"/>
    <w:rsid w:val="00F519CE"/>
    <w:rsid w:val="00F51ADA"/>
    <w:rsid w:val="00F54E56"/>
    <w:rsid w:val="00F60203"/>
    <w:rsid w:val="00F607C5"/>
    <w:rsid w:val="00F60DEA"/>
    <w:rsid w:val="00F61518"/>
    <w:rsid w:val="00F6302A"/>
    <w:rsid w:val="00F63950"/>
    <w:rsid w:val="00F63D6C"/>
    <w:rsid w:val="00F64C2B"/>
    <w:rsid w:val="00F651BE"/>
    <w:rsid w:val="00F67F53"/>
    <w:rsid w:val="00F703BE"/>
    <w:rsid w:val="00F71F69"/>
    <w:rsid w:val="00F72B72"/>
    <w:rsid w:val="00F72BE0"/>
    <w:rsid w:val="00F74BB9"/>
    <w:rsid w:val="00F75582"/>
    <w:rsid w:val="00F76609"/>
    <w:rsid w:val="00F76EFA"/>
    <w:rsid w:val="00F804BE"/>
    <w:rsid w:val="00F817CE"/>
    <w:rsid w:val="00F8456C"/>
    <w:rsid w:val="00F8591C"/>
    <w:rsid w:val="00F859D8"/>
    <w:rsid w:val="00F868F5"/>
    <w:rsid w:val="00F90498"/>
    <w:rsid w:val="00F9056A"/>
    <w:rsid w:val="00F90F8D"/>
    <w:rsid w:val="00F92782"/>
    <w:rsid w:val="00F93AA9"/>
    <w:rsid w:val="00F94104"/>
    <w:rsid w:val="00F94AB3"/>
    <w:rsid w:val="00F96985"/>
    <w:rsid w:val="00F97838"/>
    <w:rsid w:val="00FA2BB3"/>
    <w:rsid w:val="00FA2E97"/>
    <w:rsid w:val="00FA33C7"/>
    <w:rsid w:val="00FA5E4F"/>
    <w:rsid w:val="00FB4C80"/>
    <w:rsid w:val="00FB6942"/>
    <w:rsid w:val="00FB6A6A"/>
    <w:rsid w:val="00FC4210"/>
    <w:rsid w:val="00FC7429"/>
    <w:rsid w:val="00FD07F6"/>
    <w:rsid w:val="00FD1EC8"/>
    <w:rsid w:val="00FD46E6"/>
    <w:rsid w:val="00FD47ED"/>
    <w:rsid w:val="00FD4DC9"/>
    <w:rsid w:val="00FD6BEC"/>
    <w:rsid w:val="00FD74DB"/>
    <w:rsid w:val="00FD7660"/>
    <w:rsid w:val="00FE0655"/>
    <w:rsid w:val="00FE2365"/>
    <w:rsid w:val="00FE296F"/>
    <w:rsid w:val="00FE3144"/>
    <w:rsid w:val="00FE37D7"/>
    <w:rsid w:val="00FE4C7B"/>
    <w:rsid w:val="00FE7336"/>
    <w:rsid w:val="00FE787C"/>
    <w:rsid w:val="00FF0261"/>
    <w:rsid w:val="00FF45A5"/>
    <w:rsid w:val="00FF5368"/>
    <w:rsid w:val="00FF5C91"/>
    <w:rsid w:val="00FF72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541D3FF-AC3E-4018-9EA1-B561B6DE9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2278C"/>
    <w:rPr>
      <w:rFonts w:ascii="Arial" w:eastAsiaTheme="minorHAnsi" w:hAnsi="Arial" w:cstheme="minorBidi"/>
      <w:szCs w:val="22"/>
      <w:lang w:val="en-US" w:eastAsia="en-US"/>
    </w:rPr>
  </w:style>
  <w:style w:type="paragraph" w:customStyle="1" w:styleId="Default">
    <w:name w:val="Default"/>
    <w:rsid w:val="00660804"/>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846222">
      <w:bodyDiv w:val="1"/>
      <w:marLeft w:val="0"/>
      <w:marRight w:val="0"/>
      <w:marTop w:val="0"/>
      <w:marBottom w:val="0"/>
      <w:divBdr>
        <w:top w:val="none" w:sz="0" w:space="0" w:color="auto"/>
        <w:left w:val="none" w:sz="0" w:space="0" w:color="auto"/>
        <w:bottom w:val="none" w:sz="0" w:space="0" w:color="auto"/>
        <w:right w:val="none" w:sz="0" w:space="0" w:color="auto"/>
      </w:divBdr>
    </w:div>
    <w:div w:id="210025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5NUHHDQN7SK2-1476151046-562712</_dlc_DocId>
    <_dlc_DocIdUrl xmlns="f166a696-7b5b-4ccd-9f0c-ffde0cceec81">
      <Url>https://ericsson.sharepoint.com/sites/star/_layouts/15/DocIdRedir.aspx?ID=5NUHHDQN7SK2-1476151046-562712</Url>
      <Description>5NUHHDQN7SK2-1476151046-562712</Description>
    </_dlc_DocIdUrl>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B2C8996-3FDF-4556-95A0-F3A10A70641A}">
  <ds:schemaRefs>
    <ds:schemaRef ds:uri="http://schemas.microsoft.com/sharepoint/event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4.xml><?xml version="1.0" encoding="utf-8"?>
<ds:datastoreItem xmlns:ds="http://schemas.openxmlformats.org/officeDocument/2006/customXml" ds:itemID="{CA091B0D-C56A-4DBB-995F-C83C503E0E44}">
  <ds:schemaRefs>
    <ds:schemaRef ds:uri="Microsoft.SharePoint.Taxonomy.ContentTypeSync"/>
  </ds:schemaRefs>
</ds:datastoreItem>
</file>

<file path=customXml/itemProps5.xml><?xml version="1.0" encoding="utf-8"?>
<ds:datastoreItem xmlns:ds="http://schemas.openxmlformats.org/officeDocument/2006/customXml" ds:itemID="{D7DF47FC-3396-4497-953B-579AFA284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8</Pages>
  <Words>2583</Words>
  <Characters>14727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17276</CharactersWithSpaces>
  <SharedDoc>false</SharedDoc>
  <HLinks>
    <vt:vector size="102" baseType="variant">
      <vt:variant>
        <vt:i4>1835062</vt:i4>
      </vt:variant>
      <vt:variant>
        <vt:i4>56</vt:i4>
      </vt:variant>
      <vt:variant>
        <vt:i4>0</vt:i4>
      </vt:variant>
      <vt:variant>
        <vt:i4>5</vt:i4>
      </vt:variant>
      <vt:variant>
        <vt:lpwstr/>
      </vt:variant>
      <vt:variant>
        <vt:lpwstr>_Toc157760698</vt:lpwstr>
      </vt:variant>
      <vt:variant>
        <vt:i4>1835062</vt:i4>
      </vt:variant>
      <vt:variant>
        <vt:i4>53</vt:i4>
      </vt:variant>
      <vt:variant>
        <vt:i4>0</vt:i4>
      </vt:variant>
      <vt:variant>
        <vt:i4>5</vt:i4>
      </vt:variant>
      <vt:variant>
        <vt:lpwstr/>
      </vt:variant>
      <vt:variant>
        <vt:lpwstr>_Toc157760697</vt:lpwstr>
      </vt:variant>
      <vt:variant>
        <vt:i4>1179699</vt:i4>
      </vt:variant>
      <vt:variant>
        <vt:i4>47</vt:i4>
      </vt:variant>
      <vt:variant>
        <vt:i4>0</vt:i4>
      </vt:variant>
      <vt:variant>
        <vt:i4>5</vt:i4>
      </vt:variant>
      <vt:variant>
        <vt:lpwstr/>
      </vt:variant>
      <vt:variant>
        <vt:lpwstr>_Toc158393306</vt:lpwstr>
      </vt:variant>
      <vt:variant>
        <vt:i4>1179699</vt:i4>
      </vt:variant>
      <vt:variant>
        <vt:i4>44</vt:i4>
      </vt:variant>
      <vt:variant>
        <vt:i4>0</vt:i4>
      </vt:variant>
      <vt:variant>
        <vt:i4>5</vt:i4>
      </vt:variant>
      <vt:variant>
        <vt:lpwstr/>
      </vt:variant>
      <vt:variant>
        <vt:lpwstr>_Toc158393305</vt:lpwstr>
      </vt:variant>
      <vt:variant>
        <vt:i4>1179699</vt:i4>
      </vt:variant>
      <vt:variant>
        <vt:i4>41</vt:i4>
      </vt:variant>
      <vt:variant>
        <vt:i4>0</vt:i4>
      </vt:variant>
      <vt:variant>
        <vt:i4>5</vt:i4>
      </vt:variant>
      <vt:variant>
        <vt:lpwstr/>
      </vt:variant>
      <vt:variant>
        <vt:lpwstr>_Toc158393304</vt:lpwstr>
      </vt:variant>
      <vt:variant>
        <vt:i4>1179699</vt:i4>
      </vt:variant>
      <vt:variant>
        <vt:i4>38</vt:i4>
      </vt:variant>
      <vt:variant>
        <vt:i4>0</vt:i4>
      </vt:variant>
      <vt:variant>
        <vt:i4>5</vt:i4>
      </vt:variant>
      <vt:variant>
        <vt:lpwstr/>
      </vt:variant>
      <vt:variant>
        <vt:lpwstr>_Toc158393303</vt:lpwstr>
      </vt:variant>
      <vt:variant>
        <vt:i4>1179699</vt:i4>
      </vt:variant>
      <vt:variant>
        <vt:i4>35</vt:i4>
      </vt:variant>
      <vt:variant>
        <vt:i4>0</vt:i4>
      </vt:variant>
      <vt:variant>
        <vt:i4>5</vt:i4>
      </vt:variant>
      <vt:variant>
        <vt:lpwstr/>
      </vt:variant>
      <vt:variant>
        <vt:lpwstr>_Toc158393302</vt:lpwstr>
      </vt:variant>
      <vt:variant>
        <vt:i4>1179699</vt:i4>
      </vt:variant>
      <vt:variant>
        <vt:i4>32</vt:i4>
      </vt:variant>
      <vt:variant>
        <vt:i4>0</vt:i4>
      </vt:variant>
      <vt:variant>
        <vt:i4>5</vt:i4>
      </vt:variant>
      <vt:variant>
        <vt:lpwstr/>
      </vt:variant>
      <vt:variant>
        <vt:lpwstr>_Toc158393301</vt:lpwstr>
      </vt:variant>
      <vt:variant>
        <vt:i4>1179699</vt:i4>
      </vt:variant>
      <vt:variant>
        <vt:i4>29</vt:i4>
      </vt:variant>
      <vt:variant>
        <vt:i4>0</vt:i4>
      </vt:variant>
      <vt:variant>
        <vt:i4>5</vt:i4>
      </vt:variant>
      <vt:variant>
        <vt:lpwstr/>
      </vt:variant>
      <vt:variant>
        <vt:lpwstr>_Toc158393300</vt:lpwstr>
      </vt:variant>
      <vt:variant>
        <vt:i4>1769522</vt:i4>
      </vt:variant>
      <vt:variant>
        <vt:i4>26</vt:i4>
      </vt:variant>
      <vt:variant>
        <vt:i4>0</vt:i4>
      </vt:variant>
      <vt:variant>
        <vt:i4>5</vt:i4>
      </vt:variant>
      <vt:variant>
        <vt:lpwstr/>
      </vt:variant>
      <vt:variant>
        <vt:lpwstr>_Toc158393299</vt:lpwstr>
      </vt:variant>
      <vt:variant>
        <vt:i4>1769522</vt:i4>
      </vt:variant>
      <vt:variant>
        <vt:i4>23</vt:i4>
      </vt:variant>
      <vt:variant>
        <vt:i4>0</vt:i4>
      </vt:variant>
      <vt:variant>
        <vt:i4>5</vt:i4>
      </vt:variant>
      <vt:variant>
        <vt:lpwstr/>
      </vt:variant>
      <vt:variant>
        <vt:lpwstr>_Toc158393298</vt:lpwstr>
      </vt:variant>
      <vt:variant>
        <vt:i4>1769522</vt:i4>
      </vt:variant>
      <vt:variant>
        <vt:i4>20</vt:i4>
      </vt:variant>
      <vt:variant>
        <vt:i4>0</vt:i4>
      </vt:variant>
      <vt:variant>
        <vt:i4>5</vt:i4>
      </vt:variant>
      <vt:variant>
        <vt:lpwstr/>
      </vt:variant>
      <vt:variant>
        <vt:lpwstr>_Toc158393297</vt:lpwstr>
      </vt:variant>
      <vt:variant>
        <vt:i4>1769522</vt:i4>
      </vt:variant>
      <vt:variant>
        <vt:i4>17</vt:i4>
      </vt:variant>
      <vt:variant>
        <vt:i4>0</vt:i4>
      </vt:variant>
      <vt:variant>
        <vt:i4>5</vt:i4>
      </vt:variant>
      <vt:variant>
        <vt:lpwstr/>
      </vt:variant>
      <vt:variant>
        <vt:lpwstr>_Toc158393296</vt:lpwstr>
      </vt:variant>
      <vt:variant>
        <vt:i4>1769522</vt:i4>
      </vt:variant>
      <vt:variant>
        <vt:i4>14</vt:i4>
      </vt:variant>
      <vt:variant>
        <vt:i4>0</vt:i4>
      </vt:variant>
      <vt:variant>
        <vt:i4>5</vt:i4>
      </vt:variant>
      <vt:variant>
        <vt:lpwstr/>
      </vt:variant>
      <vt:variant>
        <vt:lpwstr>_Toc158393295</vt:lpwstr>
      </vt:variant>
      <vt:variant>
        <vt:i4>1769522</vt:i4>
      </vt:variant>
      <vt:variant>
        <vt:i4>11</vt:i4>
      </vt:variant>
      <vt:variant>
        <vt:i4>0</vt:i4>
      </vt:variant>
      <vt:variant>
        <vt:i4>5</vt:i4>
      </vt:variant>
      <vt:variant>
        <vt:lpwstr/>
      </vt:variant>
      <vt:variant>
        <vt:lpwstr>_Toc158393294</vt:lpwstr>
      </vt:variant>
      <vt:variant>
        <vt:i4>1769522</vt:i4>
      </vt:variant>
      <vt:variant>
        <vt:i4>8</vt:i4>
      </vt:variant>
      <vt:variant>
        <vt:i4>0</vt:i4>
      </vt:variant>
      <vt:variant>
        <vt:i4>5</vt:i4>
      </vt:variant>
      <vt:variant>
        <vt:lpwstr/>
      </vt:variant>
      <vt:variant>
        <vt:lpwstr>_Toc158393293</vt:lpwstr>
      </vt:variant>
      <vt:variant>
        <vt:i4>1769522</vt:i4>
      </vt:variant>
      <vt:variant>
        <vt:i4>5</vt:i4>
      </vt:variant>
      <vt:variant>
        <vt:i4>0</vt:i4>
      </vt:variant>
      <vt:variant>
        <vt:i4>5</vt:i4>
      </vt:variant>
      <vt:variant>
        <vt:lpwstr/>
      </vt:variant>
      <vt:variant>
        <vt:lpwstr>_Toc158393292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79</cp:revision>
  <cp:lastPrinted>2008-02-01T01:09:00Z</cp:lastPrinted>
  <dcterms:created xsi:type="dcterms:W3CDTF">2024-02-02T10:00:00Z</dcterms:created>
  <dcterms:modified xsi:type="dcterms:W3CDTF">2024-02-19T16:20:00Z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23ac3145-91bc-4332-bab1-07c1396ed3da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ies>
</file>